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A282B" w14:textId="38182345" w:rsidR="003F1441" w:rsidRDefault="00F5584D" w:rsidP="009C45A2">
      <w:pPr>
        <w:rPr>
          <w:b/>
          <w:caps/>
          <w:color w:val="0095D5" w:themeColor="accent1"/>
          <w:lang w:val="en-GB"/>
        </w:rPr>
      </w:pPr>
      <w:r>
        <w:rPr>
          <w:b/>
          <w:caps/>
          <w:noProof/>
          <w:color w:val="0095D5" w:themeColor="accent1"/>
          <w:lang w:val="fr-FR" w:eastAsia="fr-FR"/>
        </w:rPr>
        <w:drawing>
          <wp:inline distT="0" distB="0" distL="0" distR="0" wp14:anchorId="110DD939" wp14:editId="6D787F99">
            <wp:extent cx="4884420" cy="2277741"/>
            <wp:effectExtent l="0" t="0" r="0" b="889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lein_Education Intro.jpg"/>
                    <pic:cNvPicPr/>
                  </pic:nvPicPr>
                  <pic:blipFill>
                    <a:blip r:embed="rId11"/>
                    <a:stretch>
                      <a:fillRect/>
                    </a:stretch>
                  </pic:blipFill>
                  <pic:spPr>
                    <a:xfrm>
                      <a:off x="0" y="0"/>
                      <a:ext cx="4901992" cy="2285935"/>
                    </a:xfrm>
                    <a:prstGeom prst="rect">
                      <a:avLst/>
                    </a:prstGeom>
                  </pic:spPr>
                </pic:pic>
              </a:graphicData>
            </a:graphic>
          </wp:inline>
        </w:drawing>
      </w:r>
    </w:p>
    <w:p w14:paraId="001F6AA0" w14:textId="47E266F0" w:rsidR="00BE4C9C" w:rsidRPr="005A1BBE" w:rsidRDefault="00A26F0F" w:rsidP="009C45A2">
      <w:pPr>
        <w:rPr>
          <w:rFonts w:ascii="Sennheiser Office" w:hAnsi="Sennheiser Office"/>
          <w:b/>
          <w:caps/>
          <w:color w:val="0095D5" w:themeColor="accent1"/>
          <w:lang w:val="fr-FR"/>
        </w:rPr>
      </w:pPr>
      <w:r w:rsidRPr="005A1BBE">
        <w:rPr>
          <w:rFonts w:ascii="Sennheiser Office" w:hAnsi="Sennheiser Office"/>
          <w:b/>
          <w:caps/>
          <w:color w:val="0095D5" w:themeColor="accent1"/>
          <w:lang w:val="fr-FR"/>
        </w:rPr>
        <w:t>LES SOLUTIONS SENNHEISER POUR L’</w:t>
      </w:r>
      <w:r w:rsidR="005B059F" w:rsidRPr="005A1BBE">
        <w:rPr>
          <w:rFonts w:ascii="Sennheiser Office" w:hAnsi="Sennheiser Office"/>
          <w:b/>
          <w:caps/>
          <w:color w:val="0095D5" w:themeColor="accent1"/>
          <w:lang w:val="fr-FR"/>
        </w:rPr>
        <w:t>É</w:t>
      </w:r>
      <w:r w:rsidRPr="005A1BBE">
        <w:rPr>
          <w:rFonts w:ascii="Sennheiser Office" w:hAnsi="Sennheiser Office"/>
          <w:b/>
          <w:caps/>
          <w:color w:val="0095D5" w:themeColor="accent1"/>
          <w:lang w:val="fr-FR"/>
        </w:rPr>
        <w:t>DUCATION</w:t>
      </w:r>
    </w:p>
    <w:p w14:paraId="20196A12" w14:textId="77777777" w:rsidR="00A26F0F" w:rsidRPr="005A1BBE" w:rsidRDefault="00A26F0F" w:rsidP="00BA454C">
      <w:pPr>
        <w:rPr>
          <w:rFonts w:ascii="Sennheiser Office" w:hAnsi="Sennheiser Office"/>
          <w:b/>
          <w:lang w:val="fr-FR"/>
        </w:rPr>
      </w:pPr>
      <w:r w:rsidRPr="005A1BBE">
        <w:rPr>
          <w:rFonts w:ascii="Sennheiser Office" w:hAnsi="Sennheiser Office"/>
          <w:b/>
          <w:lang w:val="fr-FR"/>
        </w:rPr>
        <w:t xml:space="preserve">Gestion sans effort des microphones avec Sennheiser Control Cockpit </w:t>
      </w:r>
    </w:p>
    <w:p w14:paraId="27C1AE73" w14:textId="77777777" w:rsidR="00A26F0F" w:rsidRPr="005A1BBE" w:rsidRDefault="00A26F0F" w:rsidP="00BA454C">
      <w:pPr>
        <w:rPr>
          <w:rFonts w:ascii="Sennheiser Office" w:hAnsi="Sennheiser Office"/>
          <w:b/>
          <w:i/>
          <w:lang w:val="fr-FR"/>
        </w:rPr>
      </w:pPr>
    </w:p>
    <w:p w14:paraId="46F2A67F" w14:textId="6FA7C3FF" w:rsidR="007D4B87" w:rsidRPr="005A1BBE" w:rsidRDefault="00562EAB" w:rsidP="00BA454C">
      <w:pPr>
        <w:rPr>
          <w:rFonts w:ascii="Sennheiser Office" w:hAnsi="Sennheiser Office"/>
          <w:bCs/>
          <w:lang w:val="fr-FR"/>
        </w:rPr>
      </w:pPr>
      <w:r w:rsidRPr="005A1BBE">
        <w:rPr>
          <w:rFonts w:ascii="Sennheiser Office" w:hAnsi="Sennheiser Office"/>
          <w:b/>
          <w:i/>
          <w:lang w:val="fr-FR"/>
        </w:rPr>
        <w:t xml:space="preserve">Wedemark, </w:t>
      </w:r>
      <w:r w:rsidR="00C21455" w:rsidRPr="005A1BBE">
        <w:rPr>
          <w:rFonts w:ascii="Sennheiser Office" w:hAnsi="Sennheiser Office"/>
          <w:b/>
          <w:i/>
          <w:lang w:val="fr-FR"/>
        </w:rPr>
        <w:t>1</w:t>
      </w:r>
      <w:r w:rsidR="00FA6358" w:rsidRPr="005A1BBE">
        <w:rPr>
          <w:rFonts w:ascii="Sennheiser Office" w:hAnsi="Sennheiser Office"/>
          <w:b/>
          <w:i/>
          <w:lang w:val="fr-FR"/>
        </w:rPr>
        <w:t xml:space="preserve">8 </w:t>
      </w:r>
      <w:r w:rsidR="00A26F0F" w:rsidRPr="005A1BBE">
        <w:rPr>
          <w:rFonts w:ascii="Sennheiser Office" w:hAnsi="Sennheiser Office"/>
          <w:b/>
          <w:i/>
          <w:lang w:val="fr-FR"/>
        </w:rPr>
        <w:t>s</w:t>
      </w:r>
      <w:r w:rsidR="00C21455" w:rsidRPr="005A1BBE">
        <w:rPr>
          <w:rFonts w:ascii="Sennheiser Office" w:hAnsi="Sennheiser Office"/>
          <w:b/>
          <w:i/>
          <w:lang w:val="fr-FR"/>
        </w:rPr>
        <w:t>eptembr</w:t>
      </w:r>
      <w:r w:rsidR="00A26F0F" w:rsidRPr="005A1BBE">
        <w:rPr>
          <w:rFonts w:ascii="Sennheiser Office" w:hAnsi="Sennheiser Office"/>
          <w:b/>
          <w:i/>
          <w:lang w:val="fr-FR"/>
        </w:rPr>
        <w:t>e</w:t>
      </w:r>
      <w:r w:rsidRPr="005A1BBE">
        <w:rPr>
          <w:rFonts w:ascii="Sennheiser Office" w:hAnsi="Sennheiser Office"/>
          <w:b/>
          <w:i/>
          <w:lang w:val="fr-FR"/>
        </w:rPr>
        <w:t xml:space="preserve"> 2019</w:t>
      </w:r>
      <w:r w:rsidRPr="005A1BBE">
        <w:rPr>
          <w:rFonts w:ascii="Sennheiser Office" w:hAnsi="Sennheiser Office"/>
          <w:b/>
          <w:lang w:val="fr-FR"/>
        </w:rPr>
        <w:t xml:space="preserve"> – </w:t>
      </w:r>
      <w:r w:rsidR="00A26F0F" w:rsidRPr="005A1BBE">
        <w:rPr>
          <w:rFonts w:ascii="Sennheiser Office" w:hAnsi="Sennheiser Office"/>
          <w:b/>
          <w:lang w:val="fr-FR"/>
        </w:rPr>
        <w:t xml:space="preserve">A l’ère de la transformation numérique, le secteur de l’éducation vit au rythme de changements constants au gré de l’évolution des besoins des établissements et des étudiants désireux de mettre à profit les nouvelles technologies. Comptant parmi les utilisateurs de ses produits de multiples universités et établissements scolaires et fort d’une offre parfaitement adaptée au secteur de l’éducation, Sennheiser reconnaît l’importance de rendre les workflows numériques aussi simples et productifs que possible sur les campus. C’est là que le logiciel Sennheiser Control Cockpit change la donne. La nouvelle version 3.2.0 de Control Cockpit propose un moyen simple et intuitif de configurer et gérer tous les systèmes de microphones en réseau Sennheiser, comme evolution wireless G3 et G4, </w:t>
      </w:r>
      <w:proofErr w:type="spellStart"/>
      <w:r w:rsidR="00A26F0F" w:rsidRPr="005A1BBE">
        <w:rPr>
          <w:rFonts w:ascii="Sennheiser Office" w:hAnsi="Sennheiser Office"/>
          <w:b/>
          <w:lang w:val="fr-FR"/>
        </w:rPr>
        <w:t>SpeechLine</w:t>
      </w:r>
      <w:proofErr w:type="spellEnd"/>
      <w:r w:rsidR="00A26F0F" w:rsidRPr="005A1BBE">
        <w:rPr>
          <w:rFonts w:ascii="Sennheiser Office" w:hAnsi="Sennheiser Office"/>
          <w:b/>
          <w:lang w:val="fr-FR"/>
        </w:rPr>
        <w:t xml:space="preserve"> Digital Wireless et TeamConnect </w:t>
      </w:r>
      <w:proofErr w:type="spellStart"/>
      <w:r w:rsidR="00A26F0F" w:rsidRPr="005A1BBE">
        <w:rPr>
          <w:rFonts w:ascii="Sennheiser Office" w:hAnsi="Sennheiser Office"/>
          <w:b/>
          <w:lang w:val="fr-FR"/>
        </w:rPr>
        <w:t>Ceiling</w:t>
      </w:r>
      <w:proofErr w:type="spellEnd"/>
      <w:r w:rsidR="00A26F0F" w:rsidRPr="005A1BBE">
        <w:rPr>
          <w:rFonts w:ascii="Sennheiser Office" w:hAnsi="Sennheiser Office"/>
          <w:b/>
          <w:lang w:val="fr-FR"/>
        </w:rPr>
        <w:t xml:space="preserve"> 2. Cette facilité de gestion des systèmes de microphones de campus se traduit par des économies de temps, d’argent et d’efforts pour les équipes IT</w:t>
      </w:r>
      <w:r w:rsidR="009D0F3A" w:rsidRPr="005A1BBE">
        <w:rPr>
          <w:rFonts w:ascii="Sennheiser Office" w:hAnsi="Sennheiser Office"/>
          <w:b/>
          <w:lang w:val="fr-FR"/>
        </w:rPr>
        <w:t xml:space="preserve">. </w:t>
      </w:r>
    </w:p>
    <w:p w14:paraId="65EA3691" w14:textId="3B54D7A0" w:rsidR="007D4B87" w:rsidRPr="005A1BBE" w:rsidRDefault="007D4B87" w:rsidP="00BA454C">
      <w:pPr>
        <w:rPr>
          <w:rFonts w:ascii="Sennheiser Office" w:hAnsi="Sennheiser Office"/>
          <w:sz w:val="16"/>
          <w:szCs w:val="21"/>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188"/>
        <w:gridCol w:w="4692"/>
      </w:tblGrid>
      <w:tr w:rsidR="003F1441" w:rsidRPr="005A1BBE" w14:paraId="605632A6" w14:textId="77777777" w:rsidTr="003F1441">
        <w:tc>
          <w:tcPr>
            <w:tcW w:w="4010" w:type="dxa"/>
          </w:tcPr>
          <w:p w14:paraId="72D1644A" w14:textId="0DD1EA04" w:rsidR="003F1441" w:rsidRPr="005A1BBE" w:rsidRDefault="00A26F0F" w:rsidP="003F1441">
            <w:pPr>
              <w:pStyle w:val="Lgende"/>
              <w:rPr>
                <w:rFonts w:ascii="Sennheiser Office" w:hAnsi="Sennheiser Office"/>
                <w:lang w:val="fr-FR"/>
              </w:rPr>
            </w:pPr>
            <w:r w:rsidRPr="005A1BBE">
              <w:rPr>
                <w:rFonts w:ascii="Sennheiser Office" w:hAnsi="Sennheiser Office"/>
                <w:lang w:val="fr-FR"/>
              </w:rPr>
              <w:t>Le logiciel Sennheiser Control Cockpit fait gagner du temps, de l’argent et des efforts aux équipes IT, qui peuvent centraliser la gestion des installations de microphones sur les campus</w:t>
            </w:r>
            <w:r w:rsidR="00C77479">
              <w:rPr>
                <w:rFonts w:ascii="Sennheiser Office" w:hAnsi="Sennheiser Office"/>
                <w:lang w:val="fr-FR"/>
              </w:rPr>
              <w:t>.</w:t>
            </w:r>
          </w:p>
        </w:tc>
        <w:tc>
          <w:tcPr>
            <w:tcW w:w="4010" w:type="dxa"/>
          </w:tcPr>
          <w:p w14:paraId="660170ED" w14:textId="36791AA8" w:rsidR="003F1441" w:rsidRPr="005A1BBE" w:rsidRDefault="003F1441" w:rsidP="00BA454C">
            <w:pPr>
              <w:rPr>
                <w:rFonts w:ascii="Sennheiser Office" w:hAnsi="Sennheiser Office"/>
                <w:lang w:val="en-GB"/>
              </w:rPr>
            </w:pPr>
            <w:r w:rsidRPr="005A1BBE">
              <w:rPr>
                <w:rFonts w:ascii="Sennheiser Office" w:hAnsi="Sennheiser Office"/>
                <w:noProof/>
                <w:lang w:val="fr-FR" w:eastAsia="fr-FR"/>
              </w:rPr>
              <w:drawing>
                <wp:inline distT="0" distB="0" distL="0" distR="0" wp14:anchorId="5F007D11" wp14:editId="5B5AD099">
                  <wp:extent cx="2903220" cy="1935480"/>
                  <wp:effectExtent l="0" t="0" r="762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lein_Convenient campus-wide remote monitoring and control.jpg"/>
                          <pic:cNvPicPr/>
                        </pic:nvPicPr>
                        <pic:blipFill>
                          <a:blip r:embed="rId12"/>
                          <a:stretch>
                            <a:fillRect/>
                          </a:stretch>
                        </pic:blipFill>
                        <pic:spPr>
                          <a:xfrm>
                            <a:off x="0" y="0"/>
                            <a:ext cx="2903220" cy="1935480"/>
                          </a:xfrm>
                          <a:prstGeom prst="rect">
                            <a:avLst/>
                          </a:prstGeom>
                        </pic:spPr>
                      </pic:pic>
                    </a:graphicData>
                  </a:graphic>
                </wp:inline>
              </w:drawing>
            </w:r>
          </w:p>
        </w:tc>
      </w:tr>
    </w:tbl>
    <w:p w14:paraId="4F57B425" w14:textId="6D635211" w:rsidR="0084415C" w:rsidRPr="005A1BBE" w:rsidRDefault="00A26F0F" w:rsidP="002E195E">
      <w:pPr>
        <w:rPr>
          <w:rFonts w:ascii="Sennheiser Office" w:hAnsi="Sennheiser Office"/>
          <w:lang w:val="fr-FR"/>
        </w:rPr>
      </w:pPr>
      <w:r w:rsidRPr="005A1BBE">
        <w:rPr>
          <w:rFonts w:ascii="Sennheiser Office" w:hAnsi="Sennheiser Office"/>
          <w:lang w:val="fr-FR"/>
        </w:rPr>
        <w:lastRenderedPageBreak/>
        <w:t>La convergence des équipements IT et AV fait que les actifs AV tombent désormais sous la responsabilité du service IT. Comme les équipements AV font dorénavant partie de l’infrastructure IT, c’est l’occasion de créer des workflows de gestion AV entièrement numériques. A présent, tous les équipements AV d’un campus peuvent être gérés via un logiciel de contrôle central, donnant lieu à des workflows sur mesure qui augmentent la fiabilité et optimisent les processus sur le campus. A la clé, un environnement optimal consacré à l’enseignement et à l’apprentissage</w:t>
      </w:r>
      <w:r w:rsidR="009D0F3A" w:rsidRPr="005A1BBE">
        <w:rPr>
          <w:rFonts w:ascii="Sennheiser Office" w:hAnsi="Sennheiser Office"/>
          <w:lang w:val="fr-FR"/>
        </w:rPr>
        <w:t>.</w:t>
      </w:r>
    </w:p>
    <w:p w14:paraId="2A79CC9B" w14:textId="4601650F" w:rsidR="005203DA" w:rsidRPr="005A1BBE" w:rsidRDefault="005203DA" w:rsidP="002E195E">
      <w:pPr>
        <w:rPr>
          <w:rFonts w:ascii="Sennheiser Office" w:hAnsi="Sennheiser Office"/>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721"/>
        <w:gridCol w:w="3159"/>
      </w:tblGrid>
      <w:tr w:rsidR="003F1441" w:rsidRPr="005A1BBE" w14:paraId="778D001E" w14:textId="77777777" w:rsidTr="003F1441">
        <w:tc>
          <w:tcPr>
            <w:tcW w:w="4825" w:type="dxa"/>
          </w:tcPr>
          <w:p w14:paraId="2119E54B" w14:textId="350B1A56" w:rsidR="003F1441" w:rsidRPr="005A1BBE" w:rsidRDefault="00A26F0F" w:rsidP="003F1441">
            <w:pPr>
              <w:pStyle w:val="Lgende"/>
              <w:rPr>
                <w:rFonts w:ascii="Sennheiser Office" w:hAnsi="Sennheiser Office"/>
                <w:lang w:val="fr-FR"/>
              </w:rPr>
            </w:pPr>
            <w:r w:rsidRPr="005A1BBE">
              <w:rPr>
                <w:rFonts w:ascii="Sennheiser Office" w:hAnsi="Sennheiser Office"/>
                <w:lang w:val="fr-FR"/>
              </w:rPr>
              <w:t>Grâce à des workflows numériques optimisés, l’équipe IT met en place un environnement optimal consacré à l’enseignement et à l’apprentissage</w:t>
            </w:r>
            <w:r w:rsidR="001F5150">
              <w:rPr>
                <w:rFonts w:ascii="Sennheiser Office" w:hAnsi="Sennheiser Office"/>
                <w:lang w:val="fr-FR"/>
              </w:rPr>
              <w:t>.</w:t>
            </w:r>
          </w:p>
        </w:tc>
        <w:tc>
          <w:tcPr>
            <w:tcW w:w="3168" w:type="dxa"/>
          </w:tcPr>
          <w:p w14:paraId="797E2637" w14:textId="7D5FF831" w:rsidR="003F1441" w:rsidRPr="005A1BBE" w:rsidRDefault="003F1441" w:rsidP="002E195E">
            <w:pPr>
              <w:rPr>
                <w:rFonts w:ascii="Sennheiser Office" w:hAnsi="Sennheiser Office"/>
                <w:lang w:val="en-GB"/>
              </w:rPr>
            </w:pPr>
            <w:r w:rsidRPr="005A1BBE">
              <w:rPr>
                <w:rFonts w:ascii="Sennheiser Office" w:hAnsi="Sennheiser Office"/>
                <w:noProof/>
                <w:lang w:val="fr-FR" w:eastAsia="fr-FR"/>
              </w:rPr>
              <w:drawing>
                <wp:inline distT="0" distB="0" distL="0" distR="0" wp14:anchorId="65C17399" wp14:editId="41652449">
                  <wp:extent cx="1732280" cy="2598420"/>
                  <wp:effectExtent l="0" t="0" r="127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lein_A focused learning environment thanks to improved workflows.jpg"/>
                          <pic:cNvPicPr/>
                        </pic:nvPicPr>
                        <pic:blipFill>
                          <a:blip r:embed="rId13"/>
                          <a:stretch>
                            <a:fillRect/>
                          </a:stretch>
                        </pic:blipFill>
                        <pic:spPr>
                          <a:xfrm>
                            <a:off x="0" y="0"/>
                            <a:ext cx="1732465" cy="2598697"/>
                          </a:xfrm>
                          <a:prstGeom prst="rect">
                            <a:avLst/>
                          </a:prstGeom>
                        </pic:spPr>
                      </pic:pic>
                    </a:graphicData>
                  </a:graphic>
                </wp:inline>
              </w:drawing>
            </w:r>
          </w:p>
        </w:tc>
      </w:tr>
    </w:tbl>
    <w:p w14:paraId="1A3DBDCC" w14:textId="77777777" w:rsidR="00A26F0F" w:rsidRPr="005A1BBE" w:rsidRDefault="00A26F0F" w:rsidP="008B22A6">
      <w:pPr>
        <w:rPr>
          <w:rFonts w:ascii="Sennheiser Office" w:hAnsi="Sennheiser Office"/>
          <w:b/>
          <w:lang w:val="fr-FR"/>
        </w:rPr>
      </w:pPr>
      <w:r w:rsidRPr="005A1BBE">
        <w:rPr>
          <w:rFonts w:ascii="Sennheiser Office" w:hAnsi="Sennheiser Office"/>
          <w:b/>
          <w:lang w:val="fr-FR"/>
        </w:rPr>
        <w:t xml:space="preserve">Des workflows numériques sur les campus </w:t>
      </w:r>
    </w:p>
    <w:p w14:paraId="7F500402" w14:textId="3A3FA514" w:rsidR="00A26F0F" w:rsidRPr="005A1BBE" w:rsidRDefault="00A26F0F" w:rsidP="00A26F0F">
      <w:pPr>
        <w:rPr>
          <w:rFonts w:ascii="Sennheiser Office" w:hAnsi="Sennheiser Office"/>
          <w:lang w:val="fr-FR"/>
        </w:rPr>
      </w:pPr>
      <w:r w:rsidRPr="005A1BBE">
        <w:rPr>
          <w:rFonts w:ascii="Sennheiser Office" w:hAnsi="Sennheiser Office"/>
          <w:lang w:val="fr-FR"/>
        </w:rPr>
        <w:t xml:space="preserve">« Les workflows numériques rendent possible de nouvelles interactions </w:t>
      </w:r>
      <w:r w:rsidR="001F5150">
        <w:rPr>
          <w:rFonts w:ascii="Sennheiser Office" w:hAnsi="Sennheiser Office"/>
          <w:lang w:val="fr-FR"/>
        </w:rPr>
        <w:t xml:space="preserve">avec les </w:t>
      </w:r>
      <w:r w:rsidRPr="005A1BBE">
        <w:rPr>
          <w:rFonts w:ascii="Sennheiser Office" w:hAnsi="Sennheiser Office"/>
          <w:lang w:val="fr-FR"/>
        </w:rPr>
        <w:t>produit</w:t>
      </w:r>
      <w:r w:rsidR="001F5150">
        <w:rPr>
          <w:rFonts w:ascii="Sennheiser Office" w:hAnsi="Sennheiser Office"/>
          <w:lang w:val="fr-FR"/>
        </w:rPr>
        <w:t>s</w:t>
      </w:r>
      <w:r w:rsidRPr="005A1BBE">
        <w:rPr>
          <w:rFonts w:ascii="Sennheiser Office" w:hAnsi="Sennheiser Office"/>
          <w:lang w:val="fr-FR"/>
        </w:rPr>
        <w:t xml:space="preserve"> comme </w:t>
      </w:r>
      <w:r w:rsidR="001F5150" w:rsidRPr="005A1BBE">
        <w:rPr>
          <w:rFonts w:ascii="Sennheiser Office" w:hAnsi="Sennheiser Office"/>
          <w:lang w:val="fr-FR"/>
        </w:rPr>
        <w:t>le support à distance</w:t>
      </w:r>
      <w:r w:rsidR="001F5150">
        <w:rPr>
          <w:rFonts w:ascii="Sennheiser Office" w:hAnsi="Sennheiser Office"/>
          <w:lang w:val="fr-FR"/>
        </w:rPr>
        <w:t xml:space="preserve"> ainsi que</w:t>
      </w:r>
      <w:r w:rsidR="001F5150" w:rsidRPr="005A1BBE">
        <w:rPr>
          <w:rFonts w:ascii="Sennheiser Office" w:hAnsi="Sennheiser Office"/>
          <w:lang w:val="fr-FR"/>
        </w:rPr>
        <w:t xml:space="preserve"> </w:t>
      </w:r>
      <w:r w:rsidRPr="005A1BBE">
        <w:rPr>
          <w:rFonts w:ascii="Sennheiser Office" w:hAnsi="Sennheiser Office"/>
          <w:lang w:val="fr-FR"/>
        </w:rPr>
        <w:t xml:space="preserve">la gestion à distance des </w:t>
      </w:r>
      <w:r w:rsidR="001F5150">
        <w:rPr>
          <w:rFonts w:ascii="Sennheiser Office" w:hAnsi="Sennheiser Office"/>
          <w:lang w:val="fr-FR"/>
        </w:rPr>
        <w:t>systèmes de microphone</w:t>
      </w:r>
      <w:r w:rsidRPr="005A1BBE">
        <w:rPr>
          <w:rFonts w:ascii="Sennheiser Office" w:hAnsi="Sennheiser Office"/>
          <w:lang w:val="fr-FR"/>
        </w:rPr>
        <w:t xml:space="preserve"> et le dépannage</w:t>
      </w:r>
      <w:r w:rsidR="001F5150">
        <w:rPr>
          <w:rFonts w:ascii="Sennheiser Office" w:hAnsi="Sennheiser Office"/>
          <w:lang w:val="fr-FR"/>
        </w:rPr>
        <w:t xml:space="preserve"> </w:t>
      </w:r>
      <w:r w:rsidRPr="005A1BBE">
        <w:rPr>
          <w:rFonts w:ascii="Sennheiser Office" w:hAnsi="Sennheiser Office"/>
          <w:lang w:val="fr-FR"/>
        </w:rPr>
        <w:t xml:space="preserve">», déclare Kai </w:t>
      </w:r>
      <w:proofErr w:type="spellStart"/>
      <w:r w:rsidRPr="005A1BBE">
        <w:rPr>
          <w:rFonts w:ascii="Sennheiser Office" w:hAnsi="Sennheiser Office"/>
          <w:lang w:val="fr-FR"/>
        </w:rPr>
        <w:t>Tossing</w:t>
      </w:r>
      <w:proofErr w:type="spellEnd"/>
      <w:r w:rsidRPr="005A1BBE">
        <w:rPr>
          <w:rFonts w:ascii="Sennheiser Office" w:hAnsi="Sennheiser Office"/>
          <w:lang w:val="fr-FR"/>
        </w:rPr>
        <w:t xml:space="preserve">, </w:t>
      </w:r>
      <w:r w:rsidR="001F5150">
        <w:rPr>
          <w:rFonts w:ascii="Sennheiser Office" w:hAnsi="Sennheiser Office"/>
          <w:lang w:val="fr-FR"/>
        </w:rPr>
        <w:t>Portfolio Manager</w:t>
      </w:r>
      <w:r w:rsidRPr="005A1BBE">
        <w:rPr>
          <w:rFonts w:ascii="Sennheiser Office" w:hAnsi="Sennheiser Office"/>
          <w:lang w:val="fr-FR"/>
        </w:rPr>
        <w:t xml:space="preserve"> Business Communication. « Les tâches de routine comme la vérification du niveau de charge des batteries des microphones passent dans le domaine digital où elles peuvent être réalisées plus facilement et efficacement. »</w:t>
      </w:r>
    </w:p>
    <w:p w14:paraId="6BFA88E1" w14:textId="77777777" w:rsidR="00A26F0F" w:rsidRPr="005A1BBE" w:rsidRDefault="00A26F0F" w:rsidP="00A26F0F">
      <w:pPr>
        <w:rPr>
          <w:rFonts w:ascii="Sennheiser Office" w:hAnsi="Sennheiser Office"/>
          <w:lang w:val="fr-FR"/>
        </w:rPr>
      </w:pPr>
      <w:r w:rsidRPr="005A1BBE">
        <w:rPr>
          <w:rFonts w:ascii="Sennheiser Office" w:hAnsi="Sennheiser Office"/>
          <w:lang w:val="fr-FR"/>
        </w:rPr>
        <w:t xml:space="preserve">Le logiciel Sennheiser Control Cockpit centralise la surveillance et le contrôle des systèmes de microphones Sennheiser, evolution wireless G3 et G4, </w:t>
      </w:r>
      <w:proofErr w:type="spellStart"/>
      <w:r w:rsidRPr="005A1BBE">
        <w:rPr>
          <w:rFonts w:ascii="Sennheiser Office" w:hAnsi="Sennheiser Office"/>
          <w:lang w:val="fr-FR"/>
        </w:rPr>
        <w:t>SpeechLine</w:t>
      </w:r>
      <w:proofErr w:type="spellEnd"/>
      <w:r w:rsidRPr="005A1BBE">
        <w:rPr>
          <w:rFonts w:ascii="Sennheiser Office" w:hAnsi="Sennheiser Office"/>
          <w:lang w:val="fr-FR"/>
        </w:rPr>
        <w:t xml:space="preserve"> Digital Wireless et TeamConnect </w:t>
      </w:r>
      <w:proofErr w:type="spellStart"/>
      <w:r w:rsidRPr="005A1BBE">
        <w:rPr>
          <w:rFonts w:ascii="Sennheiser Office" w:hAnsi="Sennheiser Office"/>
          <w:lang w:val="fr-FR"/>
        </w:rPr>
        <w:t>Ceiling</w:t>
      </w:r>
      <w:proofErr w:type="spellEnd"/>
      <w:r w:rsidRPr="005A1BBE">
        <w:rPr>
          <w:rFonts w:ascii="Sennheiser Office" w:hAnsi="Sennheiser Office"/>
          <w:lang w:val="fr-FR"/>
        </w:rPr>
        <w:t xml:space="preserve"> 2. Le logiciel fournit au personnel IT un aperçu en temps réel de tous les dispositifs en réseau sur le campus, y compris leur position et leur statut, et est accessible partout sur le réseau sur l’ensemble des plateformes.</w:t>
      </w:r>
    </w:p>
    <w:p w14:paraId="1EB2A645" w14:textId="77777777" w:rsidR="00A26F0F" w:rsidRPr="005A1BBE" w:rsidRDefault="00A26F0F" w:rsidP="00A26F0F">
      <w:pPr>
        <w:rPr>
          <w:rFonts w:ascii="Sennheiser Office" w:hAnsi="Sennheiser Office"/>
          <w:lang w:val="fr-FR"/>
        </w:rPr>
      </w:pPr>
      <w:r w:rsidRPr="005A1BBE">
        <w:rPr>
          <w:rFonts w:ascii="Sennheiser Office" w:hAnsi="Sennheiser Office"/>
          <w:lang w:val="fr-FR"/>
        </w:rPr>
        <w:t xml:space="preserve">Pour rendre les procédures et workflows de routine aussi pratiques et efficaces que possible, Sennheiser Control Cockpit offre une combinaison de notifications automatiques, l’affichage des informations de statut et la possibilité de partager les responsabilités et de déléguer des tâches. Le paramétrage et les installations des mises à jour de </w:t>
      </w:r>
      <w:proofErr w:type="spellStart"/>
      <w:r w:rsidRPr="005A1BBE">
        <w:rPr>
          <w:rFonts w:ascii="Sennheiser Office" w:hAnsi="Sennheiser Office"/>
          <w:lang w:val="fr-FR"/>
        </w:rPr>
        <w:t>firmware</w:t>
      </w:r>
      <w:proofErr w:type="spellEnd"/>
      <w:r w:rsidRPr="005A1BBE">
        <w:rPr>
          <w:rFonts w:ascii="Sennheiser Office" w:hAnsi="Sennheiser Office"/>
          <w:lang w:val="fr-FR"/>
        </w:rPr>
        <w:t xml:space="preserve"> des microphones </w:t>
      </w:r>
      <w:r w:rsidRPr="005A1BBE">
        <w:rPr>
          <w:rFonts w:ascii="Sennheiser Office" w:hAnsi="Sennheiser Office"/>
          <w:lang w:val="fr-FR"/>
        </w:rPr>
        <w:lastRenderedPageBreak/>
        <w:t xml:space="preserve">peuvent se faire à distance, de même que les opérations de dépannage, avec des messages d’erreur qui aident à identifier les problèmes et souvent à les rectifier à distance également. </w:t>
      </w:r>
    </w:p>
    <w:p w14:paraId="3A7A93E1" w14:textId="77777777" w:rsidR="00A26F0F" w:rsidRPr="005A1BBE" w:rsidRDefault="00A26F0F" w:rsidP="00A26F0F">
      <w:pPr>
        <w:rPr>
          <w:rFonts w:ascii="Sennheiser Office" w:hAnsi="Sennheiser Office"/>
          <w:lang w:val="fr-FR"/>
        </w:rPr>
      </w:pPr>
      <w:r w:rsidRPr="005A1BBE">
        <w:rPr>
          <w:rFonts w:ascii="Sennheiser Office" w:hAnsi="Sennheiser Office"/>
          <w:lang w:val="fr-FR"/>
        </w:rPr>
        <w:t xml:space="preserve">« Les universités confirment que les procédures de dépannage sont bien plus simples », déclare Kai </w:t>
      </w:r>
      <w:proofErr w:type="spellStart"/>
      <w:r w:rsidRPr="005A1BBE">
        <w:rPr>
          <w:rFonts w:ascii="Sennheiser Office" w:hAnsi="Sennheiser Office"/>
          <w:lang w:val="fr-FR"/>
        </w:rPr>
        <w:t>Tossing</w:t>
      </w:r>
      <w:proofErr w:type="spellEnd"/>
      <w:r w:rsidRPr="005A1BBE">
        <w:rPr>
          <w:rFonts w:ascii="Sennheiser Office" w:hAnsi="Sennheiser Office"/>
          <w:lang w:val="fr-FR"/>
        </w:rPr>
        <w:t>. « Quand un intervenant dans un amphi fait savoir que le microphone ne fonctionne pas, il suffit souvent de regarder le tableau de bord pour voir si le microphone a été mis sous silencieux ou si la sensibilité a été modifiée, ce que les équipes IT peuvent rectifier immédiatement via le logiciel Control Cockpit. »</w:t>
      </w:r>
    </w:p>
    <w:p w14:paraId="1E7E42CE" w14:textId="798C009E" w:rsidR="001D28CD" w:rsidRPr="005A1BBE" w:rsidRDefault="00A26F0F" w:rsidP="00A26F0F">
      <w:pPr>
        <w:rPr>
          <w:rFonts w:ascii="Sennheiser Office" w:hAnsi="Sennheiser Office"/>
          <w:lang w:val="fr-FR"/>
        </w:rPr>
      </w:pPr>
      <w:r w:rsidRPr="005A1BBE">
        <w:rPr>
          <w:rFonts w:ascii="Sennheiser Office" w:hAnsi="Sennheiser Office"/>
          <w:lang w:val="fr-FR"/>
        </w:rPr>
        <w:t>Les avantages d’un logiciel de contrôle centralisé sont manifestes en ce qui concerne la gestion des batteries. Quand auparavant, le personnel IT de l’université devait visiter chaque amphi ou salle de classe pour vérifier le niveau des batteries de chaque microphone, il suffit désormais de consulter le tableau de bord pour identifier la position de tous les microphones ayant un faible niveau de batterie</w:t>
      </w:r>
      <w:r w:rsidR="00E609AA" w:rsidRPr="005A1BBE">
        <w:rPr>
          <w:rFonts w:ascii="Sennheiser Office" w:hAnsi="Sennheiser Office"/>
          <w:lang w:val="fr-FR"/>
        </w:rPr>
        <w:t xml:space="preserve">. </w:t>
      </w:r>
    </w:p>
    <w:p w14:paraId="58B0DC82" w14:textId="222B6489" w:rsidR="001D28CD" w:rsidRPr="005A1BBE" w:rsidRDefault="001D28CD" w:rsidP="002D4B36">
      <w:pPr>
        <w:rPr>
          <w:rFonts w:ascii="Sennheiser Office" w:hAnsi="Sennheiser Office"/>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781"/>
        <w:gridCol w:w="2099"/>
      </w:tblGrid>
      <w:tr w:rsidR="00FE25A6" w:rsidRPr="005A1BBE" w14:paraId="4341F1A4" w14:textId="77777777" w:rsidTr="00FE25A6">
        <w:tc>
          <w:tcPr>
            <w:tcW w:w="4010" w:type="dxa"/>
          </w:tcPr>
          <w:p w14:paraId="50AB02AB" w14:textId="5485164C" w:rsidR="00FE25A6" w:rsidRPr="005A1BBE" w:rsidRDefault="00FE25A6" w:rsidP="002D4B36">
            <w:pPr>
              <w:rPr>
                <w:rFonts w:ascii="Sennheiser Office" w:hAnsi="Sennheiser Office"/>
                <w:lang w:val="en-GB"/>
              </w:rPr>
            </w:pPr>
            <w:r w:rsidRPr="005A1BBE">
              <w:rPr>
                <w:rFonts w:ascii="Sennheiser Office" w:hAnsi="Sennheiser Office"/>
                <w:noProof/>
                <w:lang w:val="fr-FR" w:eastAsia="fr-FR"/>
              </w:rPr>
              <w:drawing>
                <wp:inline distT="0" distB="0" distL="0" distR="0" wp14:anchorId="10B54F15" wp14:editId="36E18085">
                  <wp:extent cx="3602736" cy="2401824"/>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lein_Mics in lecture hall.jpg"/>
                          <pic:cNvPicPr/>
                        </pic:nvPicPr>
                        <pic:blipFill>
                          <a:blip r:embed="rId14"/>
                          <a:stretch>
                            <a:fillRect/>
                          </a:stretch>
                        </pic:blipFill>
                        <pic:spPr>
                          <a:xfrm>
                            <a:off x="0" y="0"/>
                            <a:ext cx="3602736" cy="2401824"/>
                          </a:xfrm>
                          <a:prstGeom prst="rect">
                            <a:avLst/>
                          </a:prstGeom>
                        </pic:spPr>
                      </pic:pic>
                    </a:graphicData>
                  </a:graphic>
                </wp:inline>
              </w:drawing>
            </w:r>
          </w:p>
        </w:tc>
        <w:tc>
          <w:tcPr>
            <w:tcW w:w="4010" w:type="dxa"/>
          </w:tcPr>
          <w:p w14:paraId="4B923682" w14:textId="36ACC1B7" w:rsidR="00FE25A6" w:rsidRPr="005A1BBE" w:rsidRDefault="00A26F0F" w:rsidP="00FE25A6">
            <w:pPr>
              <w:pStyle w:val="Lgende"/>
              <w:rPr>
                <w:rFonts w:ascii="Sennheiser Office" w:hAnsi="Sennheiser Office"/>
                <w:lang w:val="fr-FR"/>
              </w:rPr>
            </w:pPr>
            <w:r w:rsidRPr="005A1BBE">
              <w:rPr>
                <w:rFonts w:ascii="Sennheiser Office" w:hAnsi="Sennheiser Office"/>
                <w:lang w:val="fr-FR"/>
              </w:rPr>
              <w:t>La gestion des microphones sans fil enfin simplifiée : Sennheiser Control Cockpit aide le personnel IT à vérifier que les micros sont chargés et en parfait état de fonctionnement</w:t>
            </w:r>
            <w:r w:rsidR="001F5150">
              <w:rPr>
                <w:rFonts w:ascii="Sennheiser Office" w:hAnsi="Sennheiser Office"/>
                <w:lang w:val="fr-FR"/>
              </w:rPr>
              <w:t>.</w:t>
            </w:r>
          </w:p>
        </w:tc>
      </w:tr>
    </w:tbl>
    <w:p w14:paraId="5896FA5F" w14:textId="77777777" w:rsidR="00316854" w:rsidRPr="005A1BBE" w:rsidRDefault="00316854" w:rsidP="002D4B36">
      <w:pPr>
        <w:rPr>
          <w:rFonts w:ascii="Sennheiser Office" w:hAnsi="Sennheiser Office"/>
          <w:lang w:val="fr-FR"/>
        </w:rPr>
      </w:pPr>
    </w:p>
    <w:p w14:paraId="2C86E533" w14:textId="0799CF0D" w:rsidR="00A26F0F" w:rsidRPr="005A1BBE" w:rsidRDefault="00A26F0F" w:rsidP="00A26F0F">
      <w:pPr>
        <w:rPr>
          <w:rFonts w:ascii="Sennheiser Office" w:hAnsi="Sennheiser Office"/>
          <w:lang w:val="fr-FR"/>
        </w:rPr>
      </w:pPr>
      <w:r w:rsidRPr="005A1BBE">
        <w:rPr>
          <w:rFonts w:ascii="Sennheiser Office" w:hAnsi="Sennheiser Office"/>
          <w:lang w:val="fr-FR"/>
        </w:rPr>
        <w:t>Pour les installations d</w:t>
      </w:r>
      <w:r w:rsidR="001F5150">
        <w:rPr>
          <w:rFonts w:ascii="Sennheiser Office" w:hAnsi="Sennheiser Office"/>
          <w:lang w:val="fr-FR"/>
        </w:rPr>
        <w:t>ans les grands</w:t>
      </w:r>
      <w:r w:rsidRPr="005A1BBE">
        <w:rPr>
          <w:rFonts w:ascii="Sennheiser Office" w:hAnsi="Sennheiser Office"/>
          <w:lang w:val="fr-FR"/>
        </w:rPr>
        <w:t xml:space="preserve"> campus, Sennheiser Control Cockpit propose une fonction très utile : la détection des microphones sans fil hors de portée. Quand cette fonction est activée, l’administrateur système est informé par e-mail et/ou SMS chaque fois qu’un microphone sans fil sort du champ du récepteur, ce qui évite de mélanger ou perdre les micros sur le campus. </w:t>
      </w:r>
    </w:p>
    <w:p w14:paraId="4E13B1B0" w14:textId="77777777" w:rsidR="00A26F0F" w:rsidRPr="005A1BBE" w:rsidRDefault="00A26F0F" w:rsidP="00A26F0F">
      <w:pPr>
        <w:rPr>
          <w:rFonts w:ascii="Sennheiser Office" w:hAnsi="Sennheiser Office"/>
          <w:lang w:val="fr-FR"/>
        </w:rPr>
      </w:pPr>
    </w:p>
    <w:p w14:paraId="746C0B99" w14:textId="649496CF" w:rsidR="002D4B36" w:rsidRPr="005A1BBE" w:rsidRDefault="00A26F0F" w:rsidP="00A26F0F">
      <w:pPr>
        <w:rPr>
          <w:rFonts w:ascii="Sennheiser Office" w:hAnsi="Sennheiser Office"/>
          <w:lang w:val="fr-FR"/>
        </w:rPr>
      </w:pPr>
      <w:r w:rsidRPr="005A1BBE">
        <w:rPr>
          <w:rFonts w:ascii="Sennheiser Office" w:hAnsi="Sennheiser Office"/>
          <w:lang w:val="fr-FR"/>
        </w:rPr>
        <w:t>Avec cette nouvelle mise à jour vers la version 3.2.0, Sennheiser optimise encore les workflows, avec une indication graphique du statut de la liaison sans fil, un meilleur filtrage des types de dispositifs et la possibilité de sélectionner plusieurs unités de chargement</w:t>
      </w:r>
      <w:r w:rsidR="00486D72" w:rsidRPr="005A1BBE">
        <w:rPr>
          <w:rFonts w:ascii="Sennheiser Office" w:hAnsi="Sennheiser Office"/>
          <w:lang w:val="fr-FR"/>
        </w:rPr>
        <w:t xml:space="preserve">. </w:t>
      </w:r>
    </w:p>
    <w:p w14:paraId="69760C55" w14:textId="34D19F02" w:rsidR="00E609AA" w:rsidRPr="005A1BBE" w:rsidRDefault="00E609AA" w:rsidP="002D4B36">
      <w:pPr>
        <w:rPr>
          <w:rFonts w:ascii="Sennheiser Office" w:hAnsi="Sennheiser Office"/>
          <w:lang w:val="fr-FR"/>
        </w:rPr>
      </w:pPr>
    </w:p>
    <w:p w14:paraId="6CE7ACC8" w14:textId="146C17B5" w:rsidR="00486D72" w:rsidRPr="005A1BBE" w:rsidRDefault="00A26F0F" w:rsidP="00486D72">
      <w:pPr>
        <w:rPr>
          <w:rFonts w:ascii="Sennheiser Office" w:hAnsi="Sennheiser Office"/>
          <w:bCs/>
          <w:lang w:val="fr-FR"/>
        </w:rPr>
      </w:pPr>
      <w:r w:rsidRPr="005A1BBE">
        <w:rPr>
          <w:rFonts w:ascii="Sennheiser Office" w:hAnsi="Sennheiser Office"/>
          <w:lang w:val="fr-FR"/>
        </w:rPr>
        <w:lastRenderedPageBreak/>
        <w:t xml:space="preserve">Pour en savoir plus sur Sennheiser Control Cockpit et télécharger le logiciel, visitez </w:t>
      </w:r>
      <w:r w:rsidR="00486D72" w:rsidRPr="005A1BBE">
        <w:rPr>
          <w:rFonts w:ascii="Sennheiser Office" w:hAnsi="Sennheiser Office"/>
          <w:lang w:val="fr-FR"/>
        </w:rPr>
        <w:t xml:space="preserve"> </w:t>
      </w:r>
      <w:hyperlink r:id="rId15" w:history="1">
        <w:r w:rsidR="00486D72" w:rsidRPr="005A1BBE">
          <w:rPr>
            <w:rStyle w:val="Lienhypertexte"/>
            <w:rFonts w:ascii="Sennheiser Office" w:hAnsi="Sennheiser Office"/>
            <w:lang w:val="fr-FR"/>
          </w:rPr>
          <w:t>www.sennheiser.com/</w:t>
        </w:r>
        <w:r w:rsidR="00486D72" w:rsidRPr="005A1BBE">
          <w:rPr>
            <w:rStyle w:val="Lienhypertexte"/>
            <w:rFonts w:ascii="Sennheiser Office" w:hAnsi="Sennheiser Office"/>
            <w:bCs/>
            <w:lang w:val="fr-FR"/>
          </w:rPr>
          <w:t>control-cockpit-software</w:t>
        </w:r>
      </w:hyperlink>
      <w:r w:rsidR="00486D72" w:rsidRPr="005A1BBE">
        <w:rPr>
          <w:rStyle w:val="Lienhypertexte"/>
          <w:rFonts w:ascii="Sennheiser Office" w:hAnsi="Sennheiser Office"/>
          <w:bCs/>
          <w:u w:val="none"/>
          <w:lang w:val="fr-FR"/>
        </w:rPr>
        <w:t>.</w:t>
      </w:r>
    </w:p>
    <w:p w14:paraId="526861C3" w14:textId="77777777" w:rsidR="005D40A9" w:rsidRPr="005A1BBE" w:rsidRDefault="005D40A9" w:rsidP="002D4B36">
      <w:pPr>
        <w:rPr>
          <w:rFonts w:ascii="Sennheiser Office" w:hAnsi="Sennheiser Office"/>
          <w:lang w:val="fr-FR"/>
        </w:rPr>
      </w:pPr>
    </w:p>
    <w:p w14:paraId="471AFE2C" w14:textId="38FE8B5A" w:rsidR="005D40A9" w:rsidRPr="005A1BBE" w:rsidRDefault="00A26F0F" w:rsidP="00F5584D">
      <w:pPr>
        <w:rPr>
          <w:rFonts w:ascii="Sennheiser Office" w:hAnsi="Sennheiser Office"/>
          <w:lang w:val="fr-FR"/>
        </w:rPr>
      </w:pPr>
      <w:r w:rsidRPr="005A1BBE">
        <w:rPr>
          <w:rFonts w:ascii="Sennheiser Office" w:hAnsi="Sennheiser Office"/>
          <w:lang w:val="fr-FR"/>
        </w:rPr>
        <w:t xml:space="preserve">Pour en savoir plus sur les solutions Sennheiser pour l’éducation, visitez </w:t>
      </w:r>
      <w:hyperlink r:id="rId16" w:history="1">
        <w:r w:rsidR="0011175A" w:rsidRPr="005A1BBE">
          <w:rPr>
            <w:rStyle w:val="Lienhypertexte"/>
            <w:rFonts w:ascii="Sennheiser Office" w:hAnsi="Sennheiser Office"/>
            <w:lang w:val="fr-FR"/>
          </w:rPr>
          <w:t>www.sennheiser.com/education</w:t>
        </w:r>
      </w:hyperlink>
      <w:r w:rsidR="00B56ACF" w:rsidRPr="005A1BBE">
        <w:rPr>
          <w:rFonts w:ascii="Sennheiser Office" w:hAnsi="Sennheiser Office"/>
          <w:lang w:val="fr-FR"/>
        </w:rPr>
        <w:t>.</w:t>
      </w:r>
      <w:r w:rsidR="00F5584D" w:rsidRPr="005A1BBE">
        <w:rPr>
          <w:rFonts w:ascii="Sennheiser Office" w:hAnsi="Sennheiser Office"/>
          <w:lang w:val="fr-FR"/>
        </w:rPr>
        <w:t xml:space="preserve"> </w:t>
      </w:r>
    </w:p>
    <w:p w14:paraId="20D6AD2C" w14:textId="5D1335B8" w:rsidR="005D40A9" w:rsidRPr="005A1BBE" w:rsidRDefault="005D40A9" w:rsidP="00F5584D">
      <w:pPr>
        <w:rPr>
          <w:rFonts w:ascii="Sennheiser Office" w:hAnsi="Sennheiser Office"/>
          <w:lang w:val="fr-FR"/>
        </w:rPr>
      </w:pPr>
    </w:p>
    <w:p w14:paraId="4500B1BB" w14:textId="32A8D5AE" w:rsidR="00016568" w:rsidRPr="005A1BBE" w:rsidRDefault="00A26F0F" w:rsidP="00F5584D">
      <w:pPr>
        <w:rPr>
          <w:rFonts w:ascii="Sennheiser Office" w:hAnsi="Sennheiser Office"/>
          <w:lang w:val="fr-FR"/>
        </w:rPr>
      </w:pPr>
      <w:r w:rsidRPr="005A1BBE">
        <w:rPr>
          <w:rFonts w:ascii="Sennheiser Office" w:hAnsi="Sennheiser Office"/>
          <w:lang w:val="fr-FR"/>
        </w:rPr>
        <w:t xml:space="preserve">Les images sont disponibles ici </w:t>
      </w:r>
      <w:r w:rsidR="00016568" w:rsidRPr="005A1BBE">
        <w:rPr>
          <w:rFonts w:ascii="Sennheiser Office" w:hAnsi="Sennheiser Office"/>
          <w:lang w:val="fr-FR"/>
        </w:rPr>
        <w:t xml:space="preserve">: </w:t>
      </w:r>
      <w:hyperlink r:id="rId17" w:history="1">
        <w:r w:rsidR="00377040" w:rsidRPr="005A1BBE">
          <w:rPr>
            <w:rStyle w:val="Lienhypertexte"/>
            <w:rFonts w:ascii="Sennheiser Office" w:hAnsi="Sennheiser Office"/>
          </w:rPr>
          <w:t>http://sennheiser-brandzone.com/pincollection.jspx?collectionName={a659c16e-3e4c-456c-a8a1-8fa96da17bd7}</w:t>
        </w:r>
      </w:hyperlink>
      <w:r w:rsidR="00377040" w:rsidRPr="005A1BBE">
        <w:rPr>
          <w:rFonts w:ascii="Sennheiser Office" w:hAnsi="Sennheiser Office"/>
        </w:rPr>
        <w:t xml:space="preserve"> </w:t>
      </w:r>
    </w:p>
    <w:p w14:paraId="08305475" w14:textId="5B6E2D88" w:rsidR="00FE25A6" w:rsidRPr="005A1BBE" w:rsidRDefault="00FE25A6" w:rsidP="00644B87">
      <w:pPr>
        <w:rPr>
          <w:rFonts w:ascii="Sennheiser Office" w:hAnsi="Sennheiser Office"/>
          <w:lang w:val="fr-FR"/>
        </w:rPr>
      </w:pPr>
    </w:p>
    <w:p w14:paraId="06050683" w14:textId="77777777" w:rsidR="005B059F" w:rsidRPr="005A1BBE" w:rsidRDefault="005B059F" w:rsidP="005B059F">
      <w:pPr>
        <w:pStyle w:val="About"/>
        <w:rPr>
          <w:rFonts w:ascii="Sennheiser Office" w:hAnsi="Sennheiser Office"/>
          <w:b/>
        </w:rPr>
      </w:pPr>
      <w:bookmarkStart w:id="0" w:name="_Hlk515635723"/>
      <w:r w:rsidRPr="005A1BBE">
        <w:rPr>
          <w:rFonts w:ascii="Sennheiser Office" w:hAnsi="Sennheiser Office"/>
          <w:b/>
        </w:rPr>
        <w:t xml:space="preserve">A </w:t>
      </w:r>
      <w:proofErr w:type="spellStart"/>
      <w:r w:rsidRPr="005A1BBE">
        <w:rPr>
          <w:rFonts w:ascii="Sennheiser Office" w:hAnsi="Sennheiser Office"/>
          <w:b/>
        </w:rPr>
        <w:t>propos</w:t>
      </w:r>
      <w:proofErr w:type="spellEnd"/>
      <w:r w:rsidRPr="005A1BBE">
        <w:rPr>
          <w:rFonts w:ascii="Sennheiser Office" w:hAnsi="Sennheiser Office"/>
          <w:b/>
        </w:rPr>
        <w:t xml:space="preserve"> de Sennheiser</w:t>
      </w:r>
    </w:p>
    <w:p w14:paraId="09D78F0F" w14:textId="77777777" w:rsidR="005B059F" w:rsidRPr="005A1BBE" w:rsidRDefault="005B059F" w:rsidP="005B059F">
      <w:pPr>
        <w:pStyle w:val="About"/>
        <w:rPr>
          <w:rFonts w:ascii="Sennheiser Office" w:hAnsi="Sennheiser Office"/>
          <w:color w:val="0095D5"/>
          <w:szCs w:val="18"/>
          <w:lang w:val="fr-FR"/>
        </w:rPr>
      </w:pPr>
      <w:bookmarkStart w:id="1" w:name="_Hlk12539716"/>
      <w:bookmarkEnd w:id="0"/>
      <w:r w:rsidRPr="005A1BBE">
        <w:rPr>
          <w:rFonts w:ascii="Sennheiser Office" w:hAnsi="Sennheiser Office"/>
          <w:szCs w:val="18"/>
          <w:lang w:val="fr-FR"/>
        </w:rPr>
        <w:t xml:space="preserve">Façonner le futur de l’audio et créer </w:t>
      </w:r>
      <w:proofErr w:type="gramStart"/>
      <w:r w:rsidRPr="005A1BBE">
        <w:rPr>
          <w:rFonts w:ascii="Sennheiser Office" w:hAnsi="Sennheiser Office"/>
          <w:szCs w:val="18"/>
          <w:lang w:val="fr-FR"/>
        </w:rPr>
        <w:t>des expériences audio</w:t>
      </w:r>
      <w:proofErr w:type="gramEnd"/>
      <w:r w:rsidRPr="005A1BBE">
        <w:rPr>
          <w:rFonts w:ascii="Sennheiser Office" w:hAnsi="Sennheiser Office"/>
          <w:szCs w:val="18"/>
          <w:lang w:val="fr-FR"/>
        </w:rPr>
        <w:t xml:space="preserve"> uniques pour les clients, telle est l’ambition commune des employés et des partenaires de Sennheiser à travers le monde. Fondé en 1945, Sennheiser a su se hisser parmi les plus grands fabricants mondiaux de casques, enceintes, microphones et systèmes de transmission sans fil. Depuis 2013, Sennheiser est dirigé par Daniel Sennheiser et le Dr Andreas Sennheiser, la troisième génération de la famille à la tête de l’entreprise. En 2018, le groupe Sennheiser a réalisé un chiffre d’affaires de 710,7 millions d’euros. </w:t>
      </w:r>
      <w:bookmarkEnd w:id="1"/>
      <w:r w:rsidRPr="005A1BBE">
        <w:rPr>
          <w:rFonts w:ascii="Sennheiser Office" w:hAnsi="Sennheiser Office"/>
          <w:color w:val="0095D5"/>
          <w:szCs w:val="18"/>
          <w:lang w:val="fr-FR"/>
        </w:rPr>
        <w:fldChar w:fldCharType="begin"/>
      </w:r>
      <w:r w:rsidRPr="005A1BBE">
        <w:rPr>
          <w:rFonts w:ascii="Sennheiser Office" w:hAnsi="Sennheiser Office"/>
          <w:color w:val="0095D5"/>
          <w:szCs w:val="18"/>
          <w:lang w:val="fr-FR"/>
        </w:rPr>
        <w:instrText xml:space="preserve"> HYPERLINK "http://www.sennheiser.com" </w:instrText>
      </w:r>
      <w:r w:rsidRPr="005A1BBE">
        <w:rPr>
          <w:rFonts w:ascii="Sennheiser Office" w:hAnsi="Sennheiser Office"/>
          <w:color w:val="0095D5"/>
          <w:szCs w:val="18"/>
          <w:lang w:val="fr-FR"/>
        </w:rPr>
        <w:fldChar w:fldCharType="separate"/>
      </w:r>
      <w:r w:rsidRPr="005A1BBE">
        <w:rPr>
          <w:rStyle w:val="Lienhypertexte"/>
          <w:rFonts w:ascii="Sennheiser Office" w:hAnsi="Sennheiser Office"/>
          <w:szCs w:val="18"/>
          <w:lang w:val="fr-FR"/>
        </w:rPr>
        <w:t>www.sennheiser.com</w:t>
      </w:r>
      <w:r w:rsidRPr="005A1BBE">
        <w:rPr>
          <w:rFonts w:ascii="Sennheiser Office" w:hAnsi="Sennheiser Office"/>
          <w:color w:val="0095D5"/>
          <w:szCs w:val="18"/>
          <w:lang w:val="fr-FR"/>
        </w:rPr>
        <w:fldChar w:fldCharType="end"/>
      </w:r>
    </w:p>
    <w:p w14:paraId="2D97E028" w14:textId="77777777" w:rsidR="005B059F" w:rsidRPr="005A1BBE" w:rsidRDefault="005B059F" w:rsidP="005B059F">
      <w:pPr>
        <w:pStyle w:val="About"/>
        <w:rPr>
          <w:rFonts w:ascii="Sennheiser Office" w:hAnsi="Sennheiser Office"/>
          <w:color w:val="0095D5"/>
          <w:szCs w:val="18"/>
          <w:lang w:val="fr-FR"/>
        </w:rPr>
      </w:pPr>
    </w:p>
    <w:p w14:paraId="367F30BA" w14:textId="77777777" w:rsidR="005B059F" w:rsidRPr="005A1BBE" w:rsidRDefault="005B059F" w:rsidP="005B059F">
      <w:pPr>
        <w:pStyle w:val="About"/>
        <w:rPr>
          <w:rFonts w:ascii="Sennheiser Office" w:hAnsi="Sennheiser Office"/>
          <w:sz w:val="16"/>
          <w:szCs w:val="21"/>
        </w:rPr>
      </w:pPr>
    </w:p>
    <w:tbl>
      <w:tblPr>
        <w:tblW w:w="8201" w:type="dxa"/>
        <w:tblLayout w:type="fixed"/>
        <w:tblLook w:val="0000" w:firstRow="0" w:lastRow="0" w:firstColumn="0" w:lastColumn="0" w:noHBand="0" w:noVBand="0"/>
      </w:tblPr>
      <w:tblGrid>
        <w:gridCol w:w="3965"/>
        <w:gridCol w:w="4236"/>
      </w:tblGrid>
      <w:tr w:rsidR="005B059F" w:rsidRPr="005A1BBE" w14:paraId="38805C92" w14:textId="77777777" w:rsidTr="00394644">
        <w:trPr>
          <w:cantSplit/>
          <w:trHeight w:val="69"/>
        </w:trPr>
        <w:tc>
          <w:tcPr>
            <w:tcW w:w="3965" w:type="dxa"/>
            <w:tcBorders>
              <w:top w:val="nil"/>
              <w:left w:val="nil"/>
              <w:bottom w:val="nil"/>
              <w:right w:val="nil"/>
            </w:tcBorders>
          </w:tcPr>
          <w:p w14:paraId="487D3360" w14:textId="438CA4D6" w:rsidR="005B059F" w:rsidRPr="005A1BBE" w:rsidRDefault="005B059F" w:rsidP="00394644">
            <w:pPr>
              <w:spacing w:line="240" w:lineRule="auto"/>
              <w:jc w:val="both"/>
              <w:rPr>
                <w:rFonts w:ascii="Sennheiser Office" w:hAnsi="Sennheiser Office"/>
                <w:b/>
                <w:bCs/>
                <w:sz w:val="16"/>
                <w:szCs w:val="16"/>
                <w:lang w:val="fr-FR"/>
              </w:rPr>
            </w:pPr>
            <w:r w:rsidRPr="005A1BBE">
              <w:rPr>
                <w:rFonts w:ascii="Sennheiser Office" w:hAnsi="Sennheiser Office"/>
                <w:b/>
                <w:bCs/>
                <w:sz w:val="16"/>
                <w:szCs w:val="16"/>
                <w:lang w:val="fr-FR"/>
              </w:rPr>
              <w:t>Contact</w:t>
            </w:r>
            <w:bookmarkStart w:id="2" w:name="_GoBack"/>
            <w:bookmarkEnd w:id="2"/>
            <w:r w:rsidRPr="005A1BBE">
              <w:rPr>
                <w:rFonts w:ascii="Sennheiser Office" w:hAnsi="Sennheiser Office"/>
                <w:b/>
                <w:bCs/>
                <w:sz w:val="16"/>
                <w:szCs w:val="16"/>
                <w:lang w:val="fr-FR"/>
              </w:rPr>
              <w:t xml:space="preserve"> Local</w:t>
            </w:r>
          </w:p>
          <w:p w14:paraId="0628C19F" w14:textId="77777777" w:rsidR="005B059F" w:rsidRPr="005A1BBE" w:rsidRDefault="005B059F" w:rsidP="00394644">
            <w:pPr>
              <w:spacing w:line="240" w:lineRule="auto"/>
              <w:jc w:val="both"/>
              <w:rPr>
                <w:rFonts w:ascii="Sennheiser Office" w:hAnsi="Sennheiser Office"/>
                <w:sz w:val="16"/>
                <w:szCs w:val="16"/>
                <w:lang w:val="fr-FR"/>
              </w:rPr>
            </w:pPr>
          </w:p>
          <w:p w14:paraId="649898C6" w14:textId="77777777" w:rsidR="005B059F" w:rsidRPr="005A1BBE" w:rsidRDefault="005B059F" w:rsidP="00394644">
            <w:pPr>
              <w:spacing w:line="240" w:lineRule="auto"/>
              <w:jc w:val="both"/>
              <w:rPr>
                <w:rFonts w:ascii="Sennheiser Office" w:hAnsi="Sennheiser Office"/>
                <w:b/>
                <w:bCs/>
                <w:sz w:val="16"/>
                <w:szCs w:val="16"/>
                <w:lang w:val="fr-FR"/>
              </w:rPr>
            </w:pPr>
            <w:r w:rsidRPr="005A1BBE">
              <w:rPr>
                <w:rFonts w:ascii="Sennheiser Office" w:hAnsi="Sennheiser Office"/>
                <w:b/>
                <w:bCs/>
                <w:sz w:val="16"/>
                <w:szCs w:val="16"/>
                <w:lang w:val="fr-FR"/>
              </w:rPr>
              <w:t>L’Agence Marie-Antoinette</w:t>
            </w:r>
          </w:p>
          <w:p w14:paraId="4D29BD9E" w14:textId="77777777" w:rsidR="005B059F" w:rsidRPr="005A1BBE" w:rsidRDefault="005B059F" w:rsidP="00394644">
            <w:pPr>
              <w:spacing w:line="240" w:lineRule="auto"/>
              <w:outlineLvl w:val="0"/>
              <w:rPr>
                <w:rFonts w:ascii="Sennheiser Office" w:hAnsi="Sennheiser Office"/>
                <w:caps/>
                <w:color w:val="0095D5"/>
                <w:sz w:val="16"/>
                <w:szCs w:val="16"/>
                <w:lang w:val="fr-FR"/>
              </w:rPr>
            </w:pPr>
            <w:r w:rsidRPr="005A1BBE">
              <w:rPr>
                <w:rFonts w:ascii="Sennheiser Office" w:hAnsi="Sennheiser Office"/>
                <w:color w:val="0095D5"/>
                <w:sz w:val="16"/>
                <w:szCs w:val="16"/>
                <w:lang w:val="fr-FR"/>
              </w:rPr>
              <w:t>Julien Vermessen</w:t>
            </w:r>
          </w:p>
          <w:p w14:paraId="555C407F" w14:textId="77777777" w:rsidR="005B059F" w:rsidRPr="005A1BBE" w:rsidRDefault="005B059F" w:rsidP="00394644">
            <w:pPr>
              <w:spacing w:line="240" w:lineRule="auto"/>
              <w:jc w:val="both"/>
              <w:rPr>
                <w:rFonts w:ascii="Sennheiser Office" w:hAnsi="Sennheiser Office"/>
                <w:sz w:val="16"/>
                <w:szCs w:val="16"/>
                <w:lang w:val="fr-FR"/>
              </w:rPr>
            </w:pPr>
            <w:r w:rsidRPr="005A1BBE">
              <w:rPr>
                <w:rFonts w:ascii="Sennheiser Office" w:hAnsi="Sennheiser Office"/>
                <w:sz w:val="16"/>
                <w:szCs w:val="16"/>
                <w:lang w:val="fr-FR"/>
              </w:rPr>
              <w:t>Tel : 01 55 04 86 44</w:t>
            </w:r>
          </w:p>
          <w:p w14:paraId="4F2329C5" w14:textId="77777777" w:rsidR="005B059F" w:rsidRPr="005A1BBE" w:rsidRDefault="000302C2" w:rsidP="00394644">
            <w:pPr>
              <w:spacing w:line="240" w:lineRule="auto"/>
              <w:jc w:val="both"/>
              <w:rPr>
                <w:rFonts w:ascii="Sennheiser Office" w:hAnsi="Sennheiser Office"/>
                <w:sz w:val="16"/>
                <w:szCs w:val="16"/>
                <w:lang w:val="fr-FR"/>
              </w:rPr>
            </w:pPr>
            <w:hyperlink r:id="rId18" w:history="1">
              <w:r w:rsidR="005B059F" w:rsidRPr="005A1BBE">
                <w:rPr>
                  <w:rStyle w:val="Lienhypertexte"/>
                  <w:rFonts w:ascii="Sennheiser Office" w:hAnsi="Sennheiser Office"/>
                  <w:sz w:val="16"/>
                  <w:szCs w:val="16"/>
                  <w:u w:val="none"/>
                  <w:lang w:val="fr-FR"/>
                </w:rPr>
                <w:t>julien.v@marie-antoinette.fr</w:t>
              </w:r>
            </w:hyperlink>
            <w:r w:rsidR="005B059F" w:rsidRPr="005A1BBE">
              <w:rPr>
                <w:rFonts w:ascii="Sennheiser Office" w:hAnsi="Sennheiser Office"/>
                <w:sz w:val="16"/>
                <w:szCs w:val="16"/>
                <w:lang w:val="fr-FR"/>
              </w:rPr>
              <w:t xml:space="preserve"> </w:t>
            </w:r>
          </w:p>
          <w:p w14:paraId="1306380C" w14:textId="77777777" w:rsidR="005B059F" w:rsidRPr="005A1BBE" w:rsidRDefault="005B059F" w:rsidP="00394644">
            <w:pPr>
              <w:spacing w:line="240" w:lineRule="auto"/>
              <w:jc w:val="both"/>
              <w:rPr>
                <w:rFonts w:ascii="Sennheiser Office" w:hAnsi="Sennheiser Office"/>
                <w:sz w:val="16"/>
                <w:szCs w:val="16"/>
                <w:lang w:val="fr-FR"/>
              </w:rPr>
            </w:pPr>
          </w:p>
          <w:p w14:paraId="70A0D0CA" w14:textId="77777777" w:rsidR="005B059F" w:rsidRPr="005A1BBE" w:rsidRDefault="005B059F" w:rsidP="00394644">
            <w:pPr>
              <w:spacing w:line="240" w:lineRule="auto"/>
              <w:jc w:val="both"/>
              <w:rPr>
                <w:rFonts w:ascii="Sennheiser Office" w:hAnsi="Sennheiser Office"/>
                <w:sz w:val="16"/>
                <w:szCs w:val="16"/>
                <w:lang w:val="fr-FR"/>
              </w:rPr>
            </w:pPr>
          </w:p>
        </w:tc>
        <w:tc>
          <w:tcPr>
            <w:tcW w:w="4236" w:type="dxa"/>
            <w:vMerge w:val="restart"/>
            <w:tcBorders>
              <w:top w:val="nil"/>
              <w:left w:val="nil"/>
              <w:bottom w:val="nil"/>
              <w:right w:val="nil"/>
            </w:tcBorders>
          </w:tcPr>
          <w:p w14:paraId="6476CA92" w14:textId="77777777" w:rsidR="005B059F" w:rsidRPr="005A1BBE" w:rsidRDefault="005B059F" w:rsidP="00394644">
            <w:pPr>
              <w:spacing w:line="240" w:lineRule="auto"/>
              <w:jc w:val="both"/>
              <w:rPr>
                <w:rFonts w:ascii="Sennheiser Office" w:hAnsi="Sennheiser Office"/>
                <w:b/>
                <w:bCs/>
                <w:sz w:val="16"/>
                <w:szCs w:val="16"/>
                <w:lang w:val="en-US"/>
              </w:rPr>
            </w:pPr>
            <w:r w:rsidRPr="005A1BBE">
              <w:rPr>
                <w:rFonts w:ascii="Sennheiser Office" w:hAnsi="Sennheiser Office"/>
                <w:b/>
                <w:bCs/>
                <w:sz w:val="16"/>
                <w:szCs w:val="16"/>
                <w:lang w:val="en-US"/>
              </w:rPr>
              <w:t>Contact Global</w:t>
            </w:r>
          </w:p>
          <w:p w14:paraId="3C46202D" w14:textId="77777777" w:rsidR="005B059F" w:rsidRPr="005A1BBE" w:rsidRDefault="005B059F" w:rsidP="00394644">
            <w:pPr>
              <w:spacing w:line="240" w:lineRule="auto"/>
              <w:jc w:val="both"/>
              <w:rPr>
                <w:rFonts w:ascii="Sennheiser Office" w:hAnsi="Sennheiser Office"/>
                <w:sz w:val="16"/>
                <w:szCs w:val="16"/>
                <w:lang w:val="en-US"/>
              </w:rPr>
            </w:pPr>
          </w:p>
          <w:p w14:paraId="694D2FB8" w14:textId="77777777" w:rsidR="005B059F" w:rsidRPr="005A1BBE" w:rsidRDefault="005B059F" w:rsidP="00394644">
            <w:pPr>
              <w:spacing w:line="240" w:lineRule="auto"/>
              <w:rPr>
                <w:rFonts w:ascii="Sennheiser Office" w:hAnsi="Sennheiser Office"/>
                <w:b/>
                <w:noProof/>
                <w:sz w:val="15"/>
                <w:szCs w:val="15"/>
                <w:lang w:eastAsia="fr-FR"/>
              </w:rPr>
            </w:pPr>
            <w:r w:rsidRPr="005A1BBE">
              <w:rPr>
                <w:rFonts w:ascii="Sennheiser Office" w:hAnsi="Sennheiser Office"/>
                <w:b/>
                <w:noProof/>
                <w:sz w:val="15"/>
                <w:szCs w:val="15"/>
                <w:lang w:eastAsia="fr-FR"/>
              </w:rPr>
              <w:t>Sennheiser – Global PR Contact</w:t>
            </w:r>
          </w:p>
          <w:p w14:paraId="512C89B9" w14:textId="77777777" w:rsidR="005B059F" w:rsidRPr="005A1BBE" w:rsidRDefault="005B059F" w:rsidP="00394644">
            <w:pPr>
              <w:spacing w:line="240" w:lineRule="auto"/>
              <w:outlineLvl w:val="0"/>
              <w:rPr>
                <w:rFonts w:ascii="Sennheiser Office" w:hAnsi="Sennheiser Office"/>
                <w:bCs/>
                <w:noProof/>
                <w:color w:val="0095D5"/>
                <w:sz w:val="15"/>
                <w:szCs w:val="15"/>
                <w:lang w:eastAsia="fr-FR"/>
              </w:rPr>
            </w:pPr>
            <w:r w:rsidRPr="005A1BBE">
              <w:rPr>
                <w:rFonts w:ascii="Sennheiser Office" w:hAnsi="Sennheiser Office"/>
                <w:bCs/>
                <w:noProof/>
                <w:color w:val="0095D5"/>
                <w:sz w:val="15"/>
                <w:szCs w:val="15"/>
                <w:lang w:eastAsia="fr-FR"/>
              </w:rPr>
              <w:t>Stephanie Schmidt</w:t>
            </w:r>
          </w:p>
          <w:p w14:paraId="34AC5CEB" w14:textId="77777777" w:rsidR="005B059F" w:rsidRPr="005A1BBE" w:rsidRDefault="005B059F" w:rsidP="00394644">
            <w:pPr>
              <w:spacing w:line="240" w:lineRule="auto"/>
              <w:rPr>
                <w:rFonts w:ascii="Sennheiser Office" w:hAnsi="Sennheiser Office"/>
                <w:noProof/>
                <w:sz w:val="15"/>
                <w:szCs w:val="15"/>
                <w:lang w:eastAsia="fr-FR"/>
              </w:rPr>
            </w:pPr>
            <w:r w:rsidRPr="005A1BBE">
              <w:rPr>
                <w:rFonts w:ascii="Sennheiser Office" w:hAnsi="Sennheiser Office"/>
                <w:noProof/>
                <w:sz w:val="15"/>
                <w:szCs w:val="15"/>
                <w:lang w:eastAsia="fr-FR"/>
              </w:rPr>
              <w:t>PR Manager Professional Audio</w:t>
            </w:r>
          </w:p>
          <w:p w14:paraId="53756DA0" w14:textId="77777777" w:rsidR="005B059F" w:rsidRPr="005A1BBE" w:rsidRDefault="005B059F" w:rsidP="00394644">
            <w:pPr>
              <w:spacing w:line="240" w:lineRule="auto"/>
              <w:rPr>
                <w:rFonts w:ascii="Sennheiser Office" w:hAnsi="Sennheiser Office"/>
                <w:noProof/>
                <w:sz w:val="15"/>
                <w:szCs w:val="15"/>
                <w:lang w:eastAsia="fr-FR"/>
              </w:rPr>
            </w:pPr>
            <w:r w:rsidRPr="005A1BBE">
              <w:rPr>
                <w:rFonts w:ascii="Sennheiser Office" w:hAnsi="Sennheiser Office"/>
                <w:noProof/>
                <w:sz w:val="15"/>
                <w:szCs w:val="15"/>
                <w:lang w:eastAsia="fr-FR"/>
              </w:rPr>
              <w:t>Tél : +49 (0) 5130 600 - 1275</w:t>
            </w:r>
          </w:p>
          <w:p w14:paraId="5AFB6D30" w14:textId="77777777" w:rsidR="005B059F" w:rsidRPr="005A1BBE" w:rsidRDefault="005B059F" w:rsidP="00394644">
            <w:pPr>
              <w:spacing w:line="240" w:lineRule="auto"/>
              <w:rPr>
                <w:rFonts w:ascii="Sennheiser Office" w:hAnsi="Sennheiser Office"/>
                <w:sz w:val="16"/>
                <w:szCs w:val="16"/>
                <w:lang w:val="fr-FR"/>
              </w:rPr>
            </w:pPr>
            <w:r w:rsidRPr="005A1BBE">
              <w:rPr>
                <w:rFonts w:ascii="Sennheiser Office" w:hAnsi="Sennheiser Office"/>
                <w:noProof/>
                <w:sz w:val="15"/>
                <w:szCs w:val="15"/>
                <w:lang w:eastAsia="fr-FR"/>
              </w:rPr>
              <w:t>stephanie.schmidt@sennheiser.com</w:t>
            </w:r>
          </w:p>
          <w:p w14:paraId="7A98B103" w14:textId="77777777" w:rsidR="005B059F" w:rsidRPr="005A1BBE" w:rsidRDefault="005B059F" w:rsidP="00394644">
            <w:pPr>
              <w:spacing w:line="240" w:lineRule="auto"/>
              <w:rPr>
                <w:rFonts w:ascii="Sennheiser Office" w:hAnsi="Sennheiser Office"/>
                <w:sz w:val="16"/>
                <w:szCs w:val="16"/>
                <w:lang w:val="fr-FR"/>
              </w:rPr>
            </w:pPr>
          </w:p>
          <w:p w14:paraId="4ECBB37B" w14:textId="77777777" w:rsidR="005B059F" w:rsidRPr="005A1BBE" w:rsidRDefault="005B059F" w:rsidP="00394644">
            <w:pPr>
              <w:spacing w:line="240" w:lineRule="auto"/>
              <w:rPr>
                <w:rFonts w:ascii="Sennheiser Office" w:hAnsi="Sennheiser Office"/>
                <w:sz w:val="16"/>
                <w:szCs w:val="16"/>
                <w:lang w:val="fr-FR"/>
              </w:rPr>
            </w:pPr>
          </w:p>
          <w:p w14:paraId="5C3A028A" w14:textId="072CCAF9" w:rsidR="005B059F" w:rsidRPr="005A1BBE" w:rsidRDefault="005B059F" w:rsidP="00394644">
            <w:pPr>
              <w:spacing w:line="240" w:lineRule="auto"/>
              <w:outlineLvl w:val="0"/>
              <w:rPr>
                <w:rFonts w:ascii="Sennheiser Office" w:hAnsi="Sennheiser Office"/>
                <w:b/>
                <w:bCs/>
                <w:sz w:val="16"/>
                <w:szCs w:val="16"/>
                <w:lang w:val="fr-FR"/>
              </w:rPr>
            </w:pPr>
          </w:p>
        </w:tc>
      </w:tr>
      <w:tr w:rsidR="005B059F" w:rsidRPr="005A1BBE" w14:paraId="0DC20441" w14:textId="77777777" w:rsidTr="00394644">
        <w:trPr>
          <w:cantSplit/>
          <w:trHeight w:val="1369"/>
        </w:trPr>
        <w:tc>
          <w:tcPr>
            <w:tcW w:w="3965" w:type="dxa"/>
            <w:tcBorders>
              <w:top w:val="nil"/>
              <w:left w:val="nil"/>
              <w:bottom w:val="nil"/>
              <w:right w:val="nil"/>
            </w:tcBorders>
          </w:tcPr>
          <w:p w14:paraId="2F6C3138" w14:textId="77777777" w:rsidR="005B059F" w:rsidRPr="005A1BBE" w:rsidRDefault="005B059F" w:rsidP="00394644">
            <w:pPr>
              <w:spacing w:line="240" w:lineRule="auto"/>
              <w:jc w:val="both"/>
              <w:rPr>
                <w:rFonts w:ascii="Sennheiser Office" w:hAnsi="Sennheiser Office"/>
                <w:b/>
                <w:bCs/>
                <w:sz w:val="16"/>
                <w:szCs w:val="16"/>
                <w:lang w:val="en-US"/>
              </w:rPr>
            </w:pPr>
            <w:r w:rsidRPr="005A1BBE">
              <w:rPr>
                <w:rFonts w:ascii="Sennheiser Office" w:hAnsi="Sennheiser Office"/>
                <w:b/>
                <w:bCs/>
                <w:sz w:val="16"/>
                <w:szCs w:val="16"/>
                <w:lang w:val="en-US"/>
              </w:rPr>
              <w:t>Sennheiser electronic GmbH &amp; Co. KG</w:t>
            </w:r>
          </w:p>
          <w:p w14:paraId="64A90590" w14:textId="77777777" w:rsidR="005B059F" w:rsidRPr="005A1BBE" w:rsidRDefault="005B059F" w:rsidP="00394644">
            <w:pPr>
              <w:spacing w:line="240" w:lineRule="auto"/>
              <w:outlineLvl w:val="0"/>
              <w:rPr>
                <w:rFonts w:ascii="Sennheiser Office" w:hAnsi="Sennheiser Office"/>
                <w:color w:val="0095D5"/>
                <w:sz w:val="16"/>
                <w:szCs w:val="16"/>
                <w:lang w:val="en-US"/>
              </w:rPr>
            </w:pPr>
            <w:r w:rsidRPr="005A1BBE">
              <w:rPr>
                <w:rFonts w:ascii="Sennheiser Office" w:hAnsi="Sennheiser Office"/>
                <w:color w:val="0095D5"/>
                <w:sz w:val="16"/>
                <w:szCs w:val="16"/>
                <w:lang w:val="en-US"/>
              </w:rPr>
              <w:t>Ann Vermont</w:t>
            </w:r>
          </w:p>
          <w:p w14:paraId="43474572" w14:textId="77777777" w:rsidR="005B059F" w:rsidRPr="005A1BBE" w:rsidRDefault="005B059F" w:rsidP="00394644">
            <w:pPr>
              <w:spacing w:line="240" w:lineRule="auto"/>
              <w:jc w:val="both"/>
              <w:rPr>
                <w:rFonts w:ascii="Sennheiser Office" w:hAnsi="Sennheiser Office"/>
                <w:sz w:val="16"/>
                <w:szCs w:val="16"/>
                <w:lang w:val="en-US"/>
              </w:rPr>
            </w:pPr>
            <w:r w:rsidRPr="005A1BBE">
              <w:rPr>
                <w:rFonts w:ascii="Sennheiser Office" w:hAnsi="Sennheiser Office"/>
                <w:sz w:val="16"/>
                <w:szCs w:val="16"/>
                <w:lang w:val="en-US"/>
              </w:rPr>
              <w:t>Public Relations Manager</w:t>
            </w:r>
          </w:p>
          <w:p w14:paraId="204001FB" w14:textId="77777777" w:rsidR="005B059F" w:rsidRPr="005A1BBE" w:rsidRDefault="005B059F" w:rsidP="00394644">
            <w:pPr>
              <w:spacing w:line="240" w:lineRule="auto"/>
              <w:jc w:val="both"/>
              <w:rPr>
                <w:rFonts w:ascii="Sennheiser Office" w:hAnsi="Sennheiser Office"/>
                <w:sz w:val="16"/>
                <w:szCs w:val="16"/>
                <w:lang w:val="en-US"/>
              </w:rPr>
            </w:pPr>
            <w:r w:rsidRPr="005A1BBE">
              <w:rPr>
                <w:rFonts w:ascii="Sennheiser Office" w:hAnsi="Sennheiser Office"/>
                <w:sz w:val="16"/>
                <w:szCs w:val="16"/>
                <w:lang w:val="en-US"/>
              </w:rPr>
              <w:t>Southern &amp; Western Europe</w:t>
            </w:r>
          </w:p>
          <w:p w14:paraId="5298AC4F" w14:textId="77777777" w:rsidR="005B059F" w:rsidRPr="005A1BBE" w:rsidRDefault="005B059F" w:rsidP="00394644">
            <w:pPr>
              <w:spacing w:line="240" w:lineRule="auto"/>
              <w:jc w:val="both"/>
              <w:rPr>
                <w:rFonts w:ascii="Sennheiser Office" w:hAnsi="Sennheiser Office"/>
                <w:sz w:val="16"/>
                <w:szCs w:val="16"/>
                <w:lang w:val="en-US"/>
              </w:rPr>
            </w:pPr>
            <w:proofErr w:type="gramStart"/>
            <w:r w:rsidRPr="005A1BBE">
              <w:rPr>
                <w:rFonts w:ascii="Sennheiser Office" w:hAnsi="Sennheiser Office"/>
                <w:sz w:val="16"/>
                <w:szCs w:val="16"/>
                <w:lang w:val="en-US"/>
              </w:rPr>
              <w:t>Tel. :</w:t>
            </w:r>
            <w:proofErr w:type="gramEnd"/>
            <w:r w:rsidRPr="005A1BBE">
              <w:rPr>
                <w:rFonts w:ascii="Sennheiser Office" w:hAnsi="Sennheiser Office"/>
                <w:sz w:val="16"/>
                <w:szCs w:val="16"/>
                <w:lang w:val="en-US"/>
              </w:rPr>
              <w:t xml:space="preserve"> 01 49 87 44 20</w:t>
            </w:r>
          </w:p>
          <w:p w14:paraId="46174065" w14:textId="77777777" w:rsidR="005B059F" w:rsidRPr="005A1BBE" w:rsidRDefault="000302C2" w:rsidP="00394644">
            <w:pPr>
              <w:spacing w:line="240" w:lineRule="auto"/>
              <w:jc w:val="both"/>
              <w:rPr>
                <w:rFonts w:ascii="Sennheiser Office" w:hAnsi="Sennheiser Office"/>
                <w:sz w:val="16"/>
                <w:szCs w:val="16"/>
                <w:lang w:val="en-US"/>
              </w:rPr>
            </w:pPr>
            <w:hyperlink r:id="rId19" w:history="1">
              <w:r w:rsidR="005B059F" w:rsidRPr="005A1BBE">
                <w:rPr>
                  <w:rFonts w:ascii="Sennheiser Office" w:hAnsi="Sennheiser Office"/>
                  <w:sz w:val="16"/>
                  <w:szCs w:val="16"/>
                  <w:lang w:val="en-US"/>
                </w:rPr>
                <w:t>ann.vermont@sennheiser.com</w:t>
              </w:r>
            </w:hyperlink>
            <w:r w:rsidR="005B059F" w:rsidRPr="005A1BBE">
              <w:rPr>
                <w:rFonts w:ascii="Sennheiser Office" w:hAnsi="Sennheiser Office"/>
                <w:sz w:val="16"/>
                <w:szCs w:val="16"/>
                <w:lang w:val="en-US"/>
              </w:rPr>
              <w:t xml:space="preserve"> </w:t>
            </w:r>
          </w:p>
        </w:tc>
        <w:tc>
          <w:tcPr>
            <w:tcW w:w="4236" w:type="dxa"/>
            <w:vMerge/>
            <w:tcBorders>
              <w:top w:val="nil"/>
              <w:left w:val="nil"/>
              <w:bottom w:val="nil"/>
              <w:right w:val="nil"/>
            </w:tcBorders>
          </w:tcPr>
          <w:p w14:paraId="050E398A" w14:textId="77777777" w:rsidR="005B059F" w:rsidRPr="005A1BBE" w:rsidRDefault="005B059F" w:rsidP="00394644">
            <w:pPr>
              <w:spacing w:line="240" w:lineRule="auto"/>
              <w:jc w:val="both"/>
              <w:rPr>
                <w:rFonts w:ascii="Sennheiser Office" w:hAnsi="Sennheiser Office"/>
                <w:sz w:val="16"/>
                <w:szCs w:val="16"/>
                <w:lang w:val="en-US"/>
              </w:rPr>
            </w:pPr>
          </w:p>
        </w:tc>
      </w:tr>
    </w:tbl>
    <w:p w14:paraId="323B4B97" w14:textId="77777777" w:rsidR="00D57420" w:rsidRPr="005A1BBE" w:rsidRDefault="00D57420" w:rsidP="005B059F">
      <w:pPr>
        <w:rPr>
          <w:rFonts w:ascii="Sennheiser Office" w:hAnsi="Sennheiser Office"/>
          <w:lang w:val="en-GB"/>
        </w:rPr>
      </w:pPr>
    </w:p>
    <w:sectPr w:rsidR="00D57420" w:rsidRPr="005A1BBE" w:rsidSect="008E5D5C">
      <w:headerReference w:type="default" r:id="rId20"/>
      <w:headerReference w:type="first" r:id="rId21"/>
      <w:footerReference w:type="first" r:id="rId22"/>
      <w:pgSz w:w="11906" w:h="16838" w:code="9"/>
      <w:pgMar w:top="2754" w:right="2608" w:bottom="1418" w:left="1418" w:header="62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E5CB9" w14:textId="77777777" w:rsidR="000302C2" w:rsidRDefault="000302C2" w:rsidP="00CA1EB9">
      <w:pPr>
        <w:spacing w:line="240" w:lineRule="auto"/>
      </w:pPr>
      <w:r>
        <w:separator/>
      </w:r>
    </w:p>
  </w:endnote>
  <w:endnote w:type="continuationSeparator" w:id="0">
    <w:p w14:paraId="0530DC9F" w14:textId="77777777" w:rsidR="000302C2" w:rsidRDefault="000302C2" w:rsidP="00CA1E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nnheiser Office">
    <w:panose1 w:val="020B0504020101010102"/>
    <w:charset w:val="00"/>
    <w:family w:val="swiss"/>
    <w:pitch w:val="variable"/>
    <w:sig w:usb0="A00000AF" w:usb1="500020DB" w:usb2="00000000" w:usb3="00000000" w:csb0="00000093" w:csb1="00000000"/>
    <w:embedRegular r:id="rId1" w:fontKey="{67B383CB-BB90-4778-A2A3-A451EAFE5600}"/>
    <w:embedBold r:id="rId2" w:fontKey="{1278BB38-BF81-4A1B-90F5-E0F140AE57C1}"/>
    <w:embedBoldItalic r:id="rId3" w:fontKey="{9A611073-2649-4259-A299-4BFB90F250B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embedRegular r:id="rId4" w:fontKey="{EB5EDA25-7A5D-479B-A2DD-6B91AFC03455}"/>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6EB63" w14:textId="77777777" w:rsidR="000C2E85" w:rsidRDefault="000C2E85">
    <w:pPr>
      <w:pStyle w:val="Pieddepage"/>
    </w:pPr>
    <w:r>
      <w:rPr>
        <w:noProof/>
        <w:lang w:val="fr-FR" w:eastAsia="fr-FR"/>
      </w:rPr>
      <w:drawing>
        <wp:anchor distT="0" distB="0" distL="114300" distR="114300" simplePos="0" relativeHeight="251673600" behindDoc="0" locked="1" layoutInCell="1" allowOverlap="1" wp14:anchorId="5635F352" wp14:editId="6EC47C02">
          <wp:simplePos x="0" y="0"/>
          <wp:positionH relativeFrom="page">
            <wp:posOffset>900430</wp:posOffset>
          </wp:positionH>
          <wp:positionV relativeFrom="page">
            <wp:posOffset>10153015</wp:posOffset>
          </wp:positionV>
          <wp:extent cx="1026000" cy="108000"/>
          <wp:effectExtent l="0" t="0" r="3175" b="6350"/>
          <wp:wrapNone/>
          <wp:docPr id="455" name="Grafik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1">
                    <a:extLst>
                      <a:ext uri="{28A0092B-C50C-407E-A947-70E740481C1C}">
                        <a14:useLocalDpi xmlns:a14="http://schemas.microsoft.com/office/drawing/2010/main" val="0"/>
                      </a:ext>
                    </a:extLst>
                  </a:blip>
                  <a:stretch>
                    <a:fillRect/>
                  </a:stretch>
                </pic:blipFill>
                <pic:spPr>
                  <a:xfrm>
                    <a:off x="0" y="0"/>
                    <a:ext cx="1026000" cy="1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C46C8" w14:textId="77777777" w:rsidR="000302C2" w:rsidRDefault="000302C2" w:rsidP="00CA1EB9">
      <w:pPr>
        <w:spacing w:line="240" w:lineRule="auto"/>
      </w:pPr>
      <w:r>
        <w:separator/>
      </w:r>
    </w:p>
  </w:footnote>
  <w:footnote w:type="continuationSeparator" w:id="0">
    <w:p w14:paraId="4267417A" w14:textId="77777777" w:rsidR="000302C2" w:rsidRDefault="000302C2" w:rsidP="00CA1E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F32DD" w14:textId="4B63AE5B" w:rsidR="000C2E85" w:rsidRPr="008E5D5C" w:rsidRDefault="000C2E85" w:rsidP="008E5D5C">
    <w:pPr>
      <w:pStyle w:val="En-tte"/>
      <w:rPr>
        <w:color w:val="0095D5" w:themeColor="accent1"/>
      </w:rPr>
    </w:pPr>
    <w:r w:rsidRPr="008E5D5C">
      <w:rPr>
        <w:noProof/>
        <w:color w:val="0095D5" w:themeColor="accent1"/>
        <w:lang w:val="fr-FR" w:eastAsia="fr-FR"/>
      </w:rPr>
      <w:drawing>
        <wp:anchor distT="0" distB="0" distL="114300" distR="114300" simplePos="0" relativeHeight="251691008" behindDoc="0" locked="1" layoutInCell="1" allowOverlap="1" wp14:anchorId="10D96F2A" wp14:editId="008A661F">
          <wp:simplePos x="0" y="0"/>
          <wp:positionH relativeFrom="page">
            <wp:posOffset>900430</wp:posOffset>
          </wp:positionH>
          <wp:positionV relativeFrom="page">
            <wp:posOffset>422275</wp:posOffset>
          </wp:positionV>
          <wp:extent cx="576000" cy="431117"/>
          <wp:effectExtent l="0" t="0" r="0" b="7620"/>
          <wp:wrapNone/>
          <wp:docPr id="457" name="Grafik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r w:rsidR="00FA6358">
      <w:rPr>
        <w:color w:val="0095D5" w:themeColor="accent1"/>
      </w:rPr>
      <w:t>communiqué de presse</w:t>
    </w:r>
  </w:p>
  <w:p w14:paraId="6C6F4171" w14:textId="77777777" w:rsidR="000C2E85" w:rsidRPr="008E5D5C" w:rsidRDefault="000C2E85" w:rsidP="008E5D5C">
    <w:pPr>
      <w:pStyle w:val="En-tte"/>
    </w:pPr>
    <w:r>
      <w:fldChar w:fldCharType="begin"/>
    </w:r>
    <w:r>
      <w:instrText xml:space="preserve"> PAGE  \* Arabic  \* MERGEFORMAT </w:instrText>
    </w:r>
    <w:r>
      <w:fldChar w:fldCharType="separate"/>
    </w:r>
    <w:r w:rsidR="00A26F0F">
      <w:rPr>
        <w:noProof/>
      </w:rPr>
      <w:t>4</w:t>
    </w:r>
    <w:r>
      <w:fldChar w:fldCharType="end"/>
    </w:r>
    <w:r>
      <w:t>/</w:t>
    </w:r>
    <w:r>
      <w:rPr>
        <w:noProof/>
      </w:rPr>
      <w:fldChar w:fldCharType="begin"/>
    </w:r>
    <w:r>
      <w:rPr>
        <w:noProof/>
      </w:rPr>
      <w:instrText xml:space="preserve"> NUMPAGES  \* Arabic  \* MERGEFORMAT </w:instrText>
    </w:r>
    <w:r>
      <w:rPr>
        <w:noProof/>
      </w:rPr>
      <w:fldChar w:fldCharType="separate"/>
    </w:r>
    <w:r w:rsidR="00A26F0F">
      <w:rPr>
        <w:noProof/>
      </w:rPr>
      <w:t>4</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9D3A2" w14:textId="30B2E618" w:rsidR="000C2E85" w:rsidRPr="008E5D5C" w:rsidRDefault="000C2E85" w:rsidP="00DB7FF6">
    <w:pPr>
      <w:pStyle w:val="En-tte"/>
      <w:rPr>
        <w:color w:val="0095D5" w:themeColor="accent1"/>
      </w:rPr>
    </w:pPr>
    <w:r w:rsidRPr="008E5D5C">
      <w:rPr>
        <w:noProof/>
        <w:color w:val="0095D5" w:themeColor="accent1"/>
        <w:lang w:val="fr-FR" w:eastAsia="fr-FR"/>
      </w:rPr>
      <w:drawing>
        <wp:anchor distT="0" distB="0" distL="114300" distR="114300" simplePos="0" relativeHeight="251657216" behindDoc="0" locked="1" layoutInCell="1" allowOverlap="1" wp14:anchorId="6EE47870" wp14:editId="4DED59FF">
          <wp:simplePos x="0" y="0"/>
          <wp:positionH relativeFrom="page">
            <wp:posOffset>900430</wp:posOffset>
          </wp:positionH>
          <wp:positionV relativeFrom="page">
            <wp:posOffset>422275</wp:posOffset>
          </wp:positionV>
          <wp:extent cx="576000" cy="431117"/>
          <wp:effectExtent l="0" t="0" r="0"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r w:rsidR="005B059F">
      <w:rPr>
        <w:color w:val="0095D5" w:themeColor="accent1"/>
      </w:rPr>
      <w:t>communiqué de presse</w:t>
    </w:r>
  </w:p>
  <w:p w14:paraId="0A68BB42" w14:textId="77777777" w:rsidR="000C2E85" w:rsidRPr="008E5D5C" w:rsidRDefault="000C2E85" w:rsidP="00DB7FF6">
    <w:pPr>
      <w:pStyle w:val="En-tte"/>
    </w:pPr>
    <w:r>
      <w:fldChar w:fldCharType="begin"/>
    </w:r>
    <w:r>
      <w:instrText xml:space="preserve"> PAGE  \* Arabic  \* MERGEFORMAT </w:instrText>
    </w:r>
    <w:r>
      <w:fldChar w:fldCharType="separate"/>
    </w:r>
    <w:r w:rsidR="00A26F0F">
      <w:rPr>
        <w:noProof/>
      </w:rPr>
      <w:t>1</w:t>
    </w:r>
    <w:r>
      <w:fldChar w:fldCharType="end"/>
    </w:r>
    <w:r>
      <w:t>/</w:t>
    </w:r>
    <w:r>
      <w:rPr>
        <w:noProof/>
      </w:rPr>
      <w:fldChar w:fldCharType="begin"/>
    </w:r>
    <w:r>
      <w:rPr>
        <w:noProof/>
      </w:rPr>
      <w:instrText xml:space="preserve"> NUMPAGES  \* Arabic  \* MERGEFORMAT </w:instrText>
    </w:r>
    <w:r>
      <w:rPr>
        <w:noProof/>
      </w:rPr>
      <w:fldChar w:fldCharType="separate"/>
    </w:r>
    <w:r w:rsidR="00A26F0F">
      <w:rPr>
        <w:noProof/>
      </w:rPr>
      <w:t>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A3178"/>
    <w:multiLevelType w:val="hybridMultilevel"/>
    <w:tmpl w:val="6322A6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882213"/>
    <w:multiLevelType w:val="hybridMultilevel"/>
    <w:tmpl w:val="EF669ADC"/>
    <w:lvl w:ilvl="0" w:tplc="64545766">
      <w:start w:val="1"/>
      <w:numFmt w:val="bullet"/>
      <w:lvlText w:val="►"/>
      <w:lvlJc w:val="left"/>
      <w:pPr>
        <w:tabs>
          <w:tab w:val="num" w:pos="720"/>
        </w:tabs>
        <w:ind w:left="720" w:hanging="360"/>
      </w:pPr>
      <w:rPr>
        <w:rFonts w:ascii="Sennheiser Office" w:hAnsi="Sennheiser Office" w:hint="default"/>
      </w:rPr>
    </w:lvl>
    <w:lvl w:ilvl="1" w:tplc="7A50B6B0" w:tentative="1">
      <w:start w:val="1"/>
      <w:numFmt w:val="bullet"/>
      <w:lvlText w:val="►"/>
      <w:lvlJc w:val="left"/>
      <w:pPr>
        <w:tabs>
          <w:tab w:val="num" w:pos="1440"/>
        </w:tabs>
        <w:ind w:left="1440" w:hanging="360"/>
      </w:pPr>
      <w:rPr>
        <w:rFonts w:ascii="Sennheiser Office" w:hAnsi="Sennheiser Office" w:hint="default"/>
      </w:rPr>
    </w:lvl>
    <w:lvl w:ilvl="2" w:tplc="FCCA7BDA" w:tentative="1">
      <w:start w:val="1"/>
      <w:numFmt w:val="bullet"/>
      <w:lvlText w:val="►"/>
      <w:lvlJc w:val="left"/>
      <w:pPr>
        <w:tabs>
          <w:tab w:val="num" w:pos="2160"/>
        </w:tabs>
        <w:ind w:left="2160" w:hanging="360"/>
      </w:pPr>
      <w:rPr>
        <w:rFonts w:ascii="Sennheiser Office" w:hAnsi="Sennheiser Office" w:hint="default"/>
      </w:rPr>
    </w:lvl>
    <w:lvl w:ilvl="3" w:tplc="F23C7116" w:tentative="1">
      <w:start w:val="1"/>
      <w:numFmt w:val="bullet"/>
      <w:lvlText w:val="►"/>
      <w:lvlJc w:val="left"/>
      <w:pPr>
        <w:tabs>
          <w:tab w:val="num" w:pos="2880"/>
        </w:tabs>
        <w:ind w:left="2880" w:hanging="360"/>
      </w:pPr>
      <w:rPr>
        <w:rFonts w:ascii="Sennheiser Office" w:hAnsi="Sennheiser Office" w:hint="default"/>
      </w:rPr>
    </w:lvl>
    <w:lvl w:ilvl="4" w:tplc="E8662D3E" w:tentative="1">
      <w:start w:val="1"/>
      <w:numFmt w:val="bullet"/>
      <w:lvlText w:val="►"/>
      <w:lvlJc w:val="left"/>
      <w:pPr>
        <w:tabs>
          <w:tab w:val="num" w:pos="3600"/>
        </w:tabs>
        <w:ind w:left="3600" w:hanging="360"/>
      </w:pPr>
      <w:rPr>
        <w:rFonts w:ascii="Sennheiser Office" w:hAnsi="Sennheiser Office" w:hint="default"/>
      </w:rPr>
    </w:lvl>
    <w:lvl w:ilvl="5" w:tplc="10643638" w:tentative="1">
      <w:start w:val="1"/>
      <w:numFmt w:val="bullet"/>
      <w:lvlText w:val="►"/>
      <w:lvlJc w:val="left"/>
      <w:pPr>
        <w:tabs>
          <w:tab w:val="num" w:pos="4320"/>
        </w:tabs>
        <w:ind w:left="4320" w:hanging="360"/>
      </w:pPr>
      <w:rPr>
        <w:rFonts w:ascii="Sennheiser Office" w:hAnsi="Sennheiser Office" w:hint="default"/>
      </w:rPr>
    </w:lvl>
    <w:lvl w:ilvl="6" w:tplc="495E2FEE" w:tentative="1">
      <w:start w:val="1"/>
      <w:numFmt w:val="bullet"/>
      <w:lvlText w:val="►"/>
      <w:lvlJc w:val="left"/>
      <w:pPr>
        <w:tabs>
          <w:tab w:val="num" w:pos="5040"/>
        </w:tabs>
        <w:ind w:left="5040" w:hanging="360"/>
      </w:pPr>
      <w:rPr>
        <w:rFonts w:ascii="Sennheiser Office" w:hAnsi="Sennheiser Office" w:hint="default"/>
      </w:rPr>
    </w:lvl>
    <w:lvl w:ilvl="7" w:tplc="2B58236E" w:tentative="1">
      <w:start w:val="1"/>
      <w:numFmt w:val="bullet"/>
      <w:lvlText w:val="►"/>
      <w:lvlJc w:val="left"/>
      <w:pPr>
        <w:tabs>
          <w:tab w:val="num" w:pos="5760"/>
        </w:tabs>
        <w:ind w:left="5760" w:hanging="360"/>
      </w:pPr>
      <w:rPr>
        <w:rFonts w:ascii="Sennheiser Office" w:hAnsi="Sennheiser Office" w:hint="default"/>
      </w:rPr>
    </w:lvl>
    <w:lvl w:ilvl="8" w:tplc="A838F6C6" w:tentative="1">
      <w:start w:val="1"/>
      <w:numFmt w:val="bullet"/>
      <w:lvlText w:val="►"/>
      <w:lvlJc w:val="left"/>
      <w:pPr>
        <w:tabs>
          <w:tab w:val="num" w:pos="6480"/>
        </w:tabs>
        <w:ind w:left="6480" w:hanging="360"/>
      </w:pPr>
      <w:rPr>
        <w:rFonts w:ascii="Sennheiser Office" w:hAnsi="Sennheiser Office" w:hint="default"/>
      </w:rPr>
    </w:lvl>
  </w:abstractNum>
  <w:abstractNum w:abstractNumId="2" w15:restartNumberingAfterBreak="0">
    <w:nsid w:val="49503D16"/>
    <w:multiLevelType w:val="multilevel"/>
    <w:tmpl w:val="5A387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845A9A"/>
    <w:multiLevelType w:val="hybridMultilevel"/>
    <w:tmpl w:val="291EE00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1B2F7B"/>
    <w:multiLevelType w:val="hybridMultilevel"/>
    <w:tmpl w:val="7D689C38"/>
    <w:lvl w:ilvl="0" w:tplc="BC0A697C">
      <w:start w:val="1"/>
      <w:numFmt w:val="bullet"/>
      <w:lvlText w:val="►"/>
      <w:lvlJc w:val="left"/>
      <w:pPr>
        <w:tabs>
          <w:tab w:val="num" w:pos="720"/>
        </w:tabs>
        <w:ind w:left="720" w:hanging="360"/>
      </w:pPr>
      <w:rPr>
        <w:rFonts w:ascii="Sennheiser Office" w:hAnsi="Sennheiser Office" w:hint="default"/>
      </w:rPr>
    </w:lvl>
    <w:lvl w:ilvl="1" w:tplc="31283F96" w:tentative="1">
      <w:start w:val="1"/>
      <w:numFmt w:val="bullet"/>
      <w:lvlText w:val="►"/>
      <w:lvlJc w:val="left"/>
      <w:pPr>
        <w:tabs>
          <w:tab w:val="num" w:pos="1440"/>
        </w:tabs>
        <w:ind w:left="1440" w:hanging="360"/>
      </w:pPr>
      <w:rPr>
        <w:rFonts w:ascii="Sennheiser Office" w:hAnsi="Sennheiser Office" w:hint="default"/>
      </w:rPr>
    </w:lvl>
    <w:lvl w:ilvl="2" w:tplc="F094E0D2" w:tentative="1">
      <w:start w:val="1"/>
      <w:numFmt w:val="bullet"/>
      <w:lvlText w:val="►"/>
      <w:lvlJc w:val="left"/>
      <w:pPr>
        <w:tabs>
          <w:tab w:val="num" w:pos="2160"/>
        </w:tabs>
        <w:ind w:left="2160" w:hanging="360"/>
      </w:pPr>
      <w:rPr>
        <w:rFonts w:ascii="Sennheiser Office" w:hAnsi="Sennheiser Office" w:hint="default"/>
      </w:rPr>
    </w:lvl>
    <w:lvl w:ilvl="3" w:tplc="9B323E10" w:tentative="1">
      <w:start w:val="1"/>
      <w:numFmt w:val="bullet"/>
      <w:lvlText w:val="►"/>
      <w:lvlJc w:val="left"/>
      <w:pPr>
        <w:tabs>
          <w:tab w:val="num" w:pos="2880"/>
        </w:tabs>
        <w:ind w:left="2880" w:hanging="360"/>
      </w:pPr>
      <w:rPr>
        <w:rFonts w:ascii="Sennheiser Office" w:hAnsi="Sennheiser Office" w:hint="default"/>
      </w:rPr>
    </w:lvl>
    <w:lvl w:ilvl="4" w:tplc="7C32F91E" w:tentative="1">
      <w:start w:val="1"/>
      <w:numFmt w:val="bullet"/>
      <w:lvlText w:val="►"/>
      <w:lvlJc w:val="left"/>
      <w:pPr>
        <w:tabs>
          <w:tab w:val="num" w:pos="3600"/>
        </w:tabs>
        <w:ind w:left="3600" w:hanging="360"/>
      </w:pPr>
      <w:rPr>
        <w:rFonts w:ascii="Sennheiser Office" w:hAnsi="Sennheiser Office" w:hint="default"/>
      </w:rPr>
    </w:lvl>
    <w:lvl w:ilvl="5" w:tplc="921A6EAA" w:tentative="1">
      <w:start w:val="1"/>
      <w:numFmt w:val="bullet"/>
      <w:lvlText w:val="►"/>
      <w:lvlJc w:val="left"/>
      <w:pPr>
        <w:tabs>
          <w:tab w:val="num" w:pos="4320"/>
        </w:tabs>
        <w:ind w:left="4320" w:hanging="360"/>
      </w:pPr>
      <w:rPr>
        <w:rFonts w:ascii="Sennheiser Office" w:hAnsi="Sennheiser Office" w:hint="default"/>
      </w:rPr>
    </w:lvl>
    <w:lvl w:ilvl="6" w:tplc="C8CAA8BA" w:tentative="1">
      <w:start w:val="1"/>
      <w:numFmt w:val="bullet"/>
      <w:lvlText w:val="►"/>
      <w:lvlJc w:val="left"/>
      <w:pPr>
        <w:tabs>
          <w:tab w:val="num" w:pos="5040"/>
        </w:tabs>
        <w:ind w:left="5040" w:hanging="360"/>
      </w:pPr>
      <w:rPr>
        <w:rFonts w:ascii="Sennheiser Office" w:hAnsi="Sennheiser Office" w:hint="default"/>
      </w:rPr>
    </w:lvl>
    <w:lvl w:ilvl="7" w:tplc="5C3A819E" w:tentative="1">
      <w:start w:val="1"/>
      <w:numFmt w:val="bullet"/>
      <w:lvlText w:val="►"/>
      <w:lvlJc w:val="left"/>
      <w:pPr>
        <w:tabs>
          <w:tab w:val="num" w:pos="5760"/>
        </w:tabs>
        <w:ind w:left="5760" w:hanging="360"/>
      </w:pPr>
      <w:rPr>
        <w:rFonts w:ascii="Sennheiser Office" w:hAnsi="Sennheiser Office" w:hint="default"/>
      </w:rPr>
    </w:lvl>
    <w:lvl w:ilvl="8" w:tplc="2BC8268A" w:tentative="1">
      <w:start w:val="1"/>
      <w:numFmt w:val="bullet"/>
      <w:lvlText w:val="►"/>
      <w:lvlJc w:val="left"/>
      <w:pPr>
        <w:tabs>
          <w:tab w:val="num" w:pos="6480"/>
        </w:tabs>
        <w:ind w:left="6480" w:hanging="360"/>
      </w:pPr>
      <w:rPr>
        <w:rFonts w:ascii="Sennheiser Office" w:hAnsi="Sennheiser Office" w:hint="default"/>
      </w:rPr>
    </w:lvl>
  </w:abstractNum>
  <w:abstractNum w:abstractNumId="5" w15:restartNumberingAfterBreak="0">
    <w:nsid w:val="7B5837F3"/>
    <w:multiLevelType w:val="hybridMultilevel"/>
    <w:tmpl w:val="5D6A2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embedTrueTypeFont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B9"/>
    <w:rsid w:val="00012050"/>
    <w:rsid w:val="00013E41"/>
    <w:rsid w:val="00016568"/>
    <w:rsid w:val="00027EE1"/>
    <w:rsid w:val="000302C2"/>
    <w:rsid w:val="00031D7D"/>
    <w:rsid w:val="000522E9"/>
    <w:rsid w:val="000549CF"/>
    <w:rsid w:val="000617FC"/>
    <w:rsid w:val="000639B8"/>
    <w:rsid w:val="00065B20"/>
    <w:rsid w:val="00085899"/>
    <w:rsid w:val="00094683"/>
    <w:rsid w:val="000961F0"/>
    <w:rsid w:val="000A49D9"/>
    <w:rsid w:val="000B51F8"/>
    <w:rsid w:val="000B7879"/>
    <w:rsid w:val="000C2E85"/>
    <w:rsid w:val="000C562D"/>
    <w:rsid w:val="000D0E84"/>
    <w:rsid w:val="000E0670"/>
    <w:rsid w:val="000F380C"/>
    <w:rsid w:val="000F4302"/>
    <w:rsid w:val="00105374"/>
    <w:rsid w:val="00106D50"/>
    <w:rsid w:val="0011175A"/>
    <w:rsid w:val="001155C2"/>
    <w:rsid w:val="00121501"/>
    <w:rsid w:val="00126CD0"/>
    <w:rsid w:val="00145A87"/>
    <w:rsid w:val="00150BE3"/>
    <w:rsid w:val="001615DA"/>
    <w:rsid w:val="00164D9E"/>
    <w:rsid w:val="00166079"/>
    <w:rsid w:val="00191DA0"/>
    <w:rsid w:val="00195A7F"/>
    <w:rsid w:val="001B46A8"/>
    <w:rsid w:val="001B77DB"/>
    <w:rsid w:val="001C1B7F"/>
    <w:rsid w:val="001C4FD4"/>
    <w:rsid w:val="001C63D8"/>
    <w:rsid w:val="001D08A0"/>
    <w:rsid w:val="001D28CD"/>
    <w:rsid w:val="001D4E25"/>
    <w:rsid w:val="001E104A"/>
    <w:rsid w:val="001E3A18"/>
    <w:rsid w:val="001F3001"/>
    <w:rsid w:val="001F5150"/>
    <w:rsid w:val="002057CE"/>
    <w:rsid w:val="00207BBA"/>
    <w:rsid w:val="00213E97"/>
    <w:rsid w:val="00233183"/>
    <w:rsid w:val="00241E2A"/>
    <w:rsid w:val="0025105E"/>
    <w:rsid w:val="0025574B"/>
    <w:rsid w:val="00275A1A"/>
    <w:rsid w:val="00282A8D"/>
    <w:rsid w:val="002A09C1"/>
    <w:rsid w:val="002B47E2"/>
    <w:rsid w:val="002B4FC8"/>
    <w:rsid w:val="002C2EF3"/>
    <w:rsid w:val="002C3016"/>
    <w:rsid w:val="002C4175"/>
    <w:rsid w:val="002C6F4D"/>
    <w:rsid w:val="002D4B36"/>
    <w:rsid w:val="002E195E"/>
    <w:rsid w:val="003032AC"/>
    <w:rsid w:val="00311C6F"/>
    <w:rsid w:val="00316854"/>
    <w:rsid w:val="00326FB8"/>
    <w:rsid w:val="003379C9"/>
    <w:rsid w:val="00360584"/>
    <w:rsid w:val="00375ACD"/>
    <w:rsid w:val="00377040"/>
    <w:rsid w:val="00380231"/>
    <w:rsid w:val="0038644A"/>
    <w:rsid w:val="003A2868"/>
    <w:rsid w:val="003C4B54"/>
    <w:rsid w:val="003C71A6"/>
    <w:rsid w:val="003C7681"/>
    <w:rsid w:val="003C7D1E"/>
    <w:rsid w:val="003D06A1"/>
    <w:rsid w:val="003E639C"/>
    <w:rsid w:val="003F1441"/>
    <w:rsid w:val="004020BD"/>
    <w:rsid w:val="00427C99"/>
    <w:rsid w:val="00427CB3"/>
    <w:rsid w:val="00436D64"/>
    <w:rsid w:val="00442B5E"/>
    <w:rsid w:val="00443360"/>
    <w:rsid w:val="004501CC"/>
    <w:rsid w:val="00453B3E"/>
    <w:rsid w:val="004549E7"/>
    <w:rsid w:val="004569ED"/>
    <w:rsid w:val="00457C90"/>
    <w:rsid w:val="004644CE"/>
    <w:rsid w:val="004739BA"/>
    <w:rsid w:val="00473E3F"/>
    <w:rsid w:val="00475F3E"/>
    <w:rsid w:val="00477C1C"/>
    <w:rsid w:val="0048087F"/>
    <w:rsid w:val="004831F3"/>
    <w:rsid w:val="00485883"/>
    <w:rsid w:val="00485C81"/>
    <w:rsid w:val="00486D72"/>
    <w:rsid w:val="004A431B"/>
    <w:rsid w:val="004B3D25"/>
    <w:rsid w:val="004B4F67"/>
    <w:rsid w:val="004D42B8"/>
    <w:rsid w:val="004E1257"/>
    <w:rsid w:val="004E1A55"/>
    <w:rsid w:val="004E60FB"/>
    <w:rsid w:val="004F6E42"/>
    <w:rsid w:val="00500539"/>
    <w:rsid w:val="005203DA"/>
    <w:rsid w:val="005327DB"/>
    <w:rsid w:val="00537C52"/>
    <w:rsid w:val="00547275"/>
    <w:rsid w:val="00550F2C"/>
    <w:rsid w:val="0055602D"/>
    <w:rsid w:val="0055620E"/>
    <w:rsid w:val="00562EAB"/>
    <w:rsid w:val="005650F1"/>
    <w:rsid w:val="00574CA5"/>
    <w:rsid w:val="005832C8"/>
    <w:rsid w:val="005850A8"/>
    <w:rsid w:val="005A1BBE"/>
    <w:rsid w:val="005A5228"/>
    <w:rsid w:val="005A78A0"/>
    <w:rsid w:val="005B059F"/>
    <w:rsid w:val="005C1F67"/>
    <w:rsid w:val="005C4664"/>
    <w:rsid w:val="005C4BAD"/>
    <w:rsid w:val="005C5D49"/>
    <w:rsid w:val="005D40A9"/>
    <w:rsid w:val="005D571F"/>
    <w:rsid w:val="005E6FAA"/>
    <w:rsid w:val="005F2AF1"/>
    <w:rsid w:val="0060142B"/>
    <w:rsid w:val="006020DC"/>
    <w:rsid w:val="006143E5"/>
    <w:rsid w:val="00623922"/>
    <w:rsid w:val="00626BB6"/>
    <w:rsid w:val="00627105"/>
    <w:rsid w:val="00644B87"/>
    <w:rsid w:val="006566A9"/>
    <w:rsid w:val="00657EBC"/>
    <w:rsid w:val="00677556"/>
    <w:rsid w:val="006806C2"/>
    <w:rsid w:val="00696840"/>
    <w:rsid w:val="006A5C7C"/>
    <w:rsid w:val="006B119C"/>
    <w:rsid w:val="006C1D67"/>
    <w:rsid w:val="006C3496"/>
    <w:rsid w:val="006D156A"/>
    <w:rsid w:val="006E5F4C"/>
    <w:rsid w:val="006F058F"/>
    <w:rsid w:val="006F1292"/>
    <w:rsid w:val="006F31CF"/>
    <w:rsid w:val="00716638"/>
    <w:rsid w:val="007237E9"/>
    <w:rsid w:val="00725F07"/>
    <w:rsid w:val="00732897"/>
    <w:rsid w:val="00741E7E"/>
    <w:rsid w:val="007420F0"/>
    <w:rsid w:val="0074336E"/>
    <w:rsid w:val="00744823"/>
    <w:rsid w:val="00747285"/>
    <w:rsid w:val="00753925"/>
    <w:rsid w:val="00754FAC"/>
    <w:rsid w:val="00766E21"/>
    <w:rsid w:val="007848E9"/>
    <w:rsid w:val="00784FEA"/>
    <w:rsid w:val="00794D9E"/>
    <w:rsid w:val="007A4E5A"/>
    <w:rsid w:val="007A69CE"/>
    <w:rsid w:val="007B08FA"/>
    <w:rsid w:val="007B1304"/>
    <w:rsid w:val="007B46AD"/>
    <w:rsid w:val="007B52FE"/>
    <w:rsid w:val="007C4F79"/>
    <w:rsid w:val="007D31F8"/>
    <w:rsid w:val="007D4B87"/>
    <w:rsid w:val="00804CBD"/>
    <w:rsid w:val="00817F9C"/>
    <w:rsid w:val="00825C16"/>
    <w:rsid w:val="00837325"/>
    <w:rsid w:val="00841C19"/>
    <w:rsid w:val="008433E1"/>
    <w:rsid w:val="0084415C"/>
    <w:rsid w:val="00844D8F"/>
    <w:rsid w:val="00850D49"/>
    <w:rsid w:val="00864EAA"/>
    <w:rsid w:val="00864F67"/>
    <w:rsid w:val="00874BEF"/>
    <w:rsid w:val="00876FE5"/>
    <w:rsid w:val="0088051C"/>
    <w:rsid w:val="00895F48"/>
    <w:rsid w:val="008B22A6"/>
    <w:rsid w:val="008B6D9B"/>
    <w:rsid w:val="008C303C"/>
    <w:rsid w:val="008C65A2"/>
    <w:rsid w:val="008D6CAB"/>
    <w:rsid w:val="008D6E36"/>
    <w:rsid w:val="008E01A4"/>
    <w:rsid w:val="008E0A52"/>
    <w:rsid w:val="008E5D5C"/>
    <w:rsid w:val="008F4BE0"/>
    <w:rsid w:val="0090137D"/>
    <w:rsid w:val="00905C8B"/>
    <w:rsid w:val="00926600"/>
    <w:rsid w:val="009302B0"/>
    <w:rsid w:val="009314C0"/>
    <w:rsid w:val="009320A9"/>
    <w:rsid w:val="00942608"/>
    <w:rsid w:val="00953E58"/>
    <w:rsid w:val="009549C7"/>
    <w:rsid w:val="00955352"/>
    <w:rsid w:val="0096404E"/>
    <w:rsid w:val="009673EB"/>
    <w:rsid w:val="00972456"/>
    <w:rsid w:val="009752D5"/>
    <w:rsid w:val="00977493"/>
    <w:rsid w:val="009A13C6"/>
    <w:rsid w:val="009A25DF"/>
    <w:rsid w:val="009A57CE"/>
    <w:rsid w:val="009C45A2"/>
    <w:rsid w:val="009D0F3A"/>
    <w:rsid w:val="009D3DCE"/>
    <w:rsid w:val="009D6AD5"/>
    <w:rsid w:val="00A152A2"/>
    <w:rsid w:val="00A2567E"/>
    <w:rsid w:val="00A26F0F"/>
    <w:rsid w:val="00A45D34"/>
    <w:rsid w:val="00A621B8"/>
    <w:rsid w:val="00A650F5"/>
    <w:rsid w:val="00A653C8"/>
    <w:rsid w:val="00A67EC7"/>
    <w:rsid w:val="00A8353F"/>
    <w:rsid w:val="00A90A10"/>
    <w:rsid w:val="00A91201"/>
    <w:rsid w:val="00A92E68"/>
    <w:rsid w:val="00AB0C5A"/>
    <w:rsid w:val="00AB0D4F"/>
    <w:rsid w:val="00AB2DDC"/>
    <w:rsid w:val="00AB48ED"/>
    <w:rsid w:val="00AB5767"/>
    <w:rsid w:val="00AC4E77"/>
    <w:rsid w:val="00AD2E38"/>
    <w:rsid w:val="00AD600B"/>
    <w:rsid w:val="00AD75E0"/>
    <w:rsid w:val="00AE0EF3"/>
    <w:rsid w:val="00AE2057"/>
    <w:rsid w:val="00AE74E1"/>
    <w:rsid w:val="00AF4B25"/>
    <w:rsid w:val="00AF4F24"/>
    <w:rsid w:val="00AF5D4E"/>
    <w:rsid w:val="00AF620C"/>
    <w:rsid w:val="00B0773F"/>
    <w:rsid w:val="00B1694F"/>
    <w:rsid w:val="00B17420"/>
    <w:rsid w:val="00B20E88"/>
    <w:rsid w:val="00B2346A"/>
    <w:rsid w:val="00B27BE0"/>
    <w:rsid w:val="00B322D5"/>
    <w:rsid w:val="00B40B35"/>
    <w:rsid w:val="00B41770"/>
    <w:rsid w:val="00B476AD"/>
    <w:rsid w:val="00B5040E"/>
    <w:rsid w:val="00B518B1"/>
    <w:rsid w:val="00B56ACF"/>
    <w:rsid w:val="00B826EE"/>
    <w:rsid w:val="00B865A3"/>
    <w:rsid w:val="00B96BF1"/>
    <w:rsid w:val="00BA454C"/>
    <w:rsid w:val="00BB3652"/>
    <w:rsid w:val="00BE4C9C"/>
    <w:rsid w:val="00BE5DF0"/>
    <w:rsid w:val="00C128C8"/>
    <w:rsid w:val="00C21455"/>
    <w:rsid w:val="00C24DAB"/>
    <w:rsid w:val="00C27450"/>
    <w:rsid w:val="00C4058F"/>
    <w:rsid w:val="00C46D65"/>
    <w:rsid w:val="00C46EC2"/>
    <w:rsid w:val="00C57406"/>
    <w:rsid w:val="00C7116E"/>
    <w:rsid w:val="00C77479"/>
    <w:rsid w:val="00C8099E"/>
    <w:rsid w:val="00C91ACD"/>
    <w:rsid w:val="00C9264C"/>
    <w:rsid w:val="00C947C5"/>
    <w:rsid w:val="00C949E6"/>
    <w:rsid w:val="00C96D61"/>
    <w:rsid w:val="00CA1B35"/>
    <w:rsid w:val="00CA1EB9"/>
    <w:rsid w:val="00CB71A4"/>
    <w:rsid w:val="00CC06C6"/>
    <w:rsid w:val="00CC0D25"/>
    <w:rsid w:val="00CC44BD"/>
    <w:rsid w:val="00CD5497"/>
    <w:rsid w:val="00CD5F44"/>
    <w:rsid w:val="00CE0343"/>
    <w:rsid w:val="00D00824"/>
    <w:rsid w:val="00D119CE"/>
    <w:rsid w:val="00D12F5A"/>
    <w:rsid w:val="00D147DC"/>
    <w:rsid w:val="00D22EA6"/>
    <w:rsid w:val="00D3717B"/>
    <w:rsid w:val="00D41DA1"/>
    <w:rsid w:val="00D45E68"/>
    <w:rsid w:val="00D47D4D"/>
    <w:rsid w:val="00D5056D"/>
    <w:rsid w:val="00D5539D"/>
    <w:rsid w:val="00D55E4F"/>
    <w:rsid w:val="00D57420"/>
    <w:rsid w:val="00D644ED"/>
    <w:rsid w:val="00D66CA9"/>
    <w:rsid w:val="00D72E58"/>
    <w:rsid w:val="00D80CEE"/>
    <w:rsid w:val="00D81847"/>
    <w:rsid w:val="00D917D9"/>
    <w:rsid w:val="00D93158"/>
    <w:rsid w:val="00DB1B51"/>
    <w:rsid w:val="00DB4D87"/>
    <w:rsid w:val="00DB7FF6"/>
    <w:rsid w:val="00DC69CF"/>
    <w:rsid w:val="00DD17BA"/>
    <w:rsid w:val="00DE3394"/>
    <w:rsid w:val="00DF02FF"/>
    <w:rsid w:val="00DF1371"/>
    <w:rsid w:val="00DF5109"/>
    <w:rsid w:val="00DF7B7B"/>
    <w:rsid w:val="00E01E89"/>
    <w:rsid w:val="00E071D7"/>
    <w:rsid w:val="00E133FC"/>
    <w:rsid w:val="00E149A7"/>
    <w:rsid w:val="00E233E0"/>
    <w:rsid w:val="00E32175"/>
    <w:rsid w:val="00E42C92"/>
    <w:rsid w:val="00E460AD"/>
    <w:rsid w:val="00E46E64"/>
    <w:rsid w:val="00E54B75"/>
    <w:rsid w:val="00E609AA"/>
    <w:rsid w:val="00E60DBC"/>
    <w:rsid w:val="00E61E33"/>
    <w:rsid w:val="00E63162"/>
    <w:rsid w:val="00E74328"/>
    <w:rsid w:val="00E82FA6"/>
    <w:rsid w:val="00E86C30"/>
    <w:rsid w:val="00E90356"/>
    <w:rsid w:val="00E90C12"/>
    <w:rsid w:val="00EA1A75"/>
    <w:rsid w:val="00EA623E"/>
    <w:rsid w:val="00EB1695"/>
    <w:rsid w:val="00EB6084"/>
    <w:rsid w:val="00EC1F02"/>
    <w:rsid w:val="00EC576E"/>
    <w:rsid w:val="00ED78F8"/>
    <w:rsid w:val="00EE7654"/>
    <w:rsid w:val="00EF16DA"/>
    <w:rsid w:val="00F01559"/>
    <w:rsid w:val="00F04215"/>
    <w:rsid w:val="00F064BD"/>
    <w:rsid w:val="00F10BF8"/>
    <w:rsid w:val="00F1157B"/>
    <w:rsid w:val="00F207DC"/>
    <w:rsid w:val="00F4553D"/>
    <w:rsid w:val="00F45AA6"/>
    <w:rsid w:val="00F45F5C"/>
    <w:rsid w:val="00F5191D"/>
    <w:rsid w:val="00F5584D"/>
    <w:rsid w:val="00F568CE"/>
    <w:rsid w:val="00F570E0"/>
    <w:rsid w:val="00F67518"/>
    <w:rsid w:val="00F74E4C"/>
    <w:rsid w:val="00F75316"/>
    <w:rsid w:val="00F8066C"/>
    <w:rsid w:val="00F812E2"/>
    <w:rsid w:val="00F86077"/>
    <w:rsid w:val="00F876BF"/>
    <w:rsid w:val="00FA6358"/>
    <w:rsid w:val="00FB5CC3"/>
    <w:rsid w:val="00FC082F"/>
    <w:rsid w:val="00FD4D09"/>
    <w:rsid w:val="00FD69BF"/>
    <w:rsid w:val="00FE25A6"/>
    <w:rsid w:val="00FE46DA"/>
    <w:rsid w:val="00FF453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B41911"/>
  <w15:docId w15:val="{79A95448-036B-9943-A7D6-8E5198268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3360"/>
    <w:pPr>
      <w:spacing w:after="0" w:line="360" w:lineRule="auto"/>
    </w:pPr>
    <w:rPr>
      <w:sz w:val="18"/>
    </w:rPr>
  </w:style>
  <w:style w:type="paragraph" w:styleId="Titre1">
    <w:name w:val="heading 1"/>
    <w:basedOn w:val="Normal"/>
    <w:next w:val="Normal"/>
    <w:link w:val="Titre1Car"/>
    <w:uiPriority w:val="9"/>
    <w:qFormat/>
    <w:rsid w:val="009C45A2"/>
    <w:pPr>
      <w:outlineLvl w:val="0"/>
    </w:pPr>
    <w:rPr>
      <w:b/>
      <w:caps/>
      <w:color w:val="0095D5" w:themeColor="accent1"/>
    </w:rPr>
  </w:style>
  <w:style w:type="paragraph" w:styleId="Titre2">
    <w:name w:val="heading 2"/>
    <w:basedOn w:val="Normal"/>
    <w:next w:val="Normal"/>
    <w:link w:val="Titre2Car"/>
    <w:uiPriority w:val="9"/>
    <w:unhideWhenUsed/>
    <w:rsid w:val="009C45A2"/>
    <w:pPr>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E5D5C"/>
    <w:pPr>
      <w:spacing w:line="195" w:lineRule="atLeast"/>
      <w:ind w:right="-1737"/>
      <w:jc w:val="right"/>
    </w:pPr>
    <w:rPr>
      <w:caps/>
      <w:spacing w:val="12"/>
      <w:sz w:val="15"/>
    </w:rPr>
  </w:style>
  <w:style w:type="character" w:customStyle="1" w:styleId="En-tteCar">
    <w:name w:val="En-tête Car"/>
    <w:basedOn w:val="Policepardfaut"/>
    <w:link w:val="En-tte"/>
    <w:uiPriority w:val="99"/>
    <w:rsid w:val="008E5D5C"/>
    <w:rPr>
      <w:caps/>
      <w:spacing w:val="12"/>
      <w:sz w:val="15"/>
      <w:lang w:val="en-GB"/>
    </w:rPr>
  </w:style>
  <w:style w:type="paragraph" w:styleId="Pieddepage">
    <w:name w:val="footer"/>
    <w:basedOn w:val="Normal"/>
    <w:link w:val="PieddepageCar"/>
    <w:uiPriority w:val="99"/>
    <w:unhideWhenUsed/>
    <w:rsid w:val="00AB5767"/>
    <w:pPr>
      <w:spacing w:line="180" w:lineRule="atLeast"/>
    </w:pPr>
    <w:rPr>
      <w:sz w:val="12"/>
    </w:rPr>
  </w:style>
  <w:style w:type="character" w:customStyle="1" w:styleId="PieddepageCar">
    <w:name w:val="Pied de page Car"/>
    <w:basedOn w:val="Policepardfaut"/>
    <w:link w:val="Pieddepage"/>
    <w:uiPriority w:val="99"/>
    <w:rsid w:val="00AB5767"/>
    <w:rPr>
      <w:sz w:val="12"/>
      <w:lang w:val="en-GB"/>
    </w:rPr>
  </w:style>
  <w:style w:type="table" w:styleId="Grilledutableau">
    <w:name w:val="Table Grid"/>
    <w:basedOn w:val="TableauNormal"/>
    <w:uiPriority w:val="59"/>
    <w:unhideWhenUsed/>
    <w:rsid w:val="0053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qFormat/>
    <w:rsid w:val="00AE2057"/>
    <w:pPr>
      <w:spacing w:line="180" w:lineRule="atLeast"/>
    </w:pPr>
    <w:rPr>
      <w:sz w:val="12"/>
    </w:rPr>
  </w:style>
  <w:style w:type="paragraph" w:styleId="Titre">
    <w:name w:val="Title"/>
    <w:basedOn w:val="Normal"/>
    <w:next w:val="Normal"/>
    <w:link w:val="TitreCar"/>
    <w:uiPriority w:val="10"/>
    <w:rsid w:val="00AC4E77"/>
    <w:pPr>
      <w:spacing w:before="440" w:after="200"/>
      <w:contextualSpacing/>
    </w:pPr>
    <w:rPr>
      <w:sz w:val="24"/>
    </w:rPr>
  </w:style>
  <w:style w:type="character" w:customStyle="1" w:styleId="TitreCar">
    <w:name w:val="Titre Car"/>
    <w:basedOn w:val="Policepardfaut"/>
    <w:link w:val="Titre"/>
    <w:uiPriority w:val="10"/>
    <w:rsid w:val="00AC4E77"/>
    <w:rPr>
      <w:sz w:val="24"/>
      <w:lang w:val="en-GB"/>
    </w:rPr>
  </w:style>
  <w:style w:type="character" w:customStyle="1" w:styleId="Titre1Car">
    <w:name w:val="Titre 1 Car"/>
    <w:basedOn w:val="Policepardfaut"/>
    <w:link w:val="Titre1"/>
    <w:rsid w:val="009C45A2"/>
    <w:rPr>
      <w:b/>
      <w:caps/>
      <w:color w:val="0095D5" w:themeColor="accent1"/>
      <w:sz w:val="18"/>
      <w:lang w:val="en-GB"/>
    </w:rPr>
  </w:style>
  <w:style w:type="paragraph" w:customStyle="1" w:styleId="Marginalnote">
    <w:name w:val="Marginal note"/>
    <w:basedOn w:val="Normal"/>
    <w:qFormat/>
    <w:rsid w:val="00F45F5C"/>
    <w:pPr>
      <w:framePr w:w="1418" w:wrap="around" w:vAnchor="text" w:hAnchor="text" w:x="8194" w:y="41"/>
      <w:spacing w:line="195" w:lineRule="atLeast"/>
    </w:pPr>
    <w:rPr>
      <w:sz w:val="15"/>
    </w:rPr>
  </w:style>
  <w:style w:type="character" w:customStyle="1" w:styleId="Titre2Car">
    <w:name w:val="Titre 2 Car"/>
    <w:basedOn w:val="Policepardfaut"/>
    <w:link w:val="Titre2"/>
    <w:uiPriority w:val="9"/>
    <w:rsid w:val="009C45A2"/>
    <w:rPr>
      <w:b/>
      <w:sz w:val="18"/>
      <w:lang w:val="en-GB"/>
    </w:rPr>
  </w:style>
  <w:style w:type="paragraph" w:customStyle="1" w:styleId="Contact">
    <w:name w:val="Contact"/>
    <w:basedOn w:val="Normal"/>
    <w:qFormat/>
    <w:rsid w:val="00C24DAB"/>
    <w:pPr>
      <w:tabs>
        <w:tab w:val="left" w:pos="4111"/>
      </w:tabs>
      <w:spacing w:line="210" w:lineRule="atLeast"/>
    </w:pPr>
    <w:rPr>
      <w:sz w:val="15"/>
    </w:rPr>
  </w:style>
  <w:style w:type="character" w:styleId="Lienhypertexte">
    <w:name w:val="Hyperlink"/>
    <w:basedOn w:val="Policepardfaut"/>
    <w:uiPriority w:val="99"/>
    <w:unhideWhenUsed/>
    <w:rsid w:val="00C24DAB"/>
    <w:rPr>
      <w:color w:val="000000" w:themeColor="hyperlink"/>
      <w:u w:val="single"/>
    </w:rPr>
  </w:style>
  <w:style w:type="paragraph" w:customStyle="1" w:styleId="Embargo">
    <w:name w:val="Embargo"/>
    <w:basedOn w:val="Normal"/>
    <w:qFormat/>
    <w:rsid w:val="009C45A2"/>
    <w:pPr>
      <w:spacing w:after="240"/>
    </w:pPr>
    <w:rPr>
      <w:b/>
      <w:color w:val="FF0A14"/>
    </w:rPr>
  </w:style>
  <w:style w:type="paragraph" w:styleId="Lgende">
    <w:name w:val="caption"/>
    <w:basedOn w:val="Normal"/>
    <w:next w:val="Normal"/>
    <w:uiPriority w:val="35"/>
    <w:unhideWhenUsed/>
    <w:qFormat/>
    <w:rsid w:val="009320A9"/>
    <w:pPr>
      <w:spacing w:line="210" w:lineRule="atLeast"/>
    </w:pPr>
    <w:rPr>
      <w:sz w:val="15"/>
    </w:rPr>
  </w:style>
  <w:style w:type="paragraph" w:customStyle="1" w:styleId="About">
    <w:name w:val="About"/>
    <w:basedOn w:val="Normal"/>
    <w:qFormat/>
    <w:rsid w:val="00B476AD"/>
    <w:pPr>
      <w:spacing w:line="240" w:lineRule="auto"/>
    </w:pPr>
  </w:style>
  <w:style w:type="paragraph" w:styleId="Textedebulles">
    <w:name w:val="Balloon Text"/>
    <w:basedOn w:val="Normal"/>
    <w:link w:val="TextedebullesCar"/>
    <w:uiPriority w:val="99"/>
    <w:semiHidden/>
    <w:unhideWhenUsed/>
    <w:rsid w:val="005C4BA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4BAD"/>
    <w:rPr>
      <w:rFonts w:ascii="Tahoma" w:hAnsi="Tahoma" w:cs="Tahoma"/>
      <w:sz w:val="16"/>
      <w:szCs w:val="16"/>
    </w:rPr>
  </w:style>
  <w:style w:type="paragraph" w:styleId="Paragraphedeliste">
    <w:name w:val="List Paragraph"/>
    <w:basedOn w:val="Normal"/>
    <w:uiPriority w:val="34"/>
    <w:qFormat/>
    <w:rsid w:val="00B5040E"/>
    <w:pPr>
      <w:spacing w:after="200" w:line="276" w:lineRule="auto"/>
      <w:ind w:left="720"/>
      <w:contextualSpacing/>
    </w:pPr>
    <w:rPr>
      <w:sz w:val="22"/>
    </w:rPr>
  </w:style>
  <w:style w:type="table" w:customStyle="1" w:styleId="Tabellenraster1">
    <w:name w:val="Tabellenraster1"/>
    <w:basedOn w:val="TableauNormal"/>
    <w:next w:val="Grilledutableau"/>
    <w:uiPriority w:val="59"/>
    <w:unhideWhenUsed/>
    <w:rsid w:val="00AB0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auNormal"/>
    <w:next w:val="Grilledutableau"/>
    <w:uiPriority w:val="59"/>
    <w:unhideWhenUsed/>
    <w:rsid w:val="00784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TableauNormal"/>
    <w:next w:val="Grilledutableau"/>
    <w:uiPriority w:val="59"/>
    <w:unhideWhenUsed/>
    <w:rsid w:val="00457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657EBC"/>
    <w:rPr>
      <w:sz w:val="16"/>
      <w:szCs w:val="16"/>
    </w:rPr>
  </w:style>
  <w:style w:type="paragraph" w:styleId="Commentaire">
    <w:name w:val="annotation text"/>
    <w:basedOn w:val="Normal"/>
    <w:link w:val="CommentaireCar"/>
    <w:uiPriority w:val="99"/>
    <w:semiHidden/>
    <w:unhideWhenUsed/>
    <w:rsid w:val="00657EBC"/>
    <w:pPr>
      <w:spacing w:line="240" w:lineRule="auto"/>
    </w:pPr>
    <w:rPr>
      <w:sz w:val="20"/>
      <w:szCs w:val="20"/>
    </w:rPr>
  </w:style>
  <w:style w:type="character" w:customStyle="1" w:styleId="CommentaireCar">
    <w:name w:val="Commentaire Car"/>
    <w:basedOn w:val="Policepardfaut"/>
    <w:link w:val="Commentaire"/>
    <w:uiPriority w:val="99"/>
    <w:semiHidden/>
    <w:rsid w:val="00657EBC"/>
    <w:rPr>
      <w:sz w:val="20"/>
      <w:szCs w:val="20"/>
    </w:rPr>
  </w:style>
  <w:style w:type="paragraph" w:styleId="Objetducommentaire">
    <w:name w:val="annotation subject"/>
    <w:basedOn w:val="Commentaire"/>
    <w:next w:val="Commentaire"/>
    <w:link w:val="ObjetducommentaireCar"/>
    <w:uiPriority w:val="99"/>
    <w:semiHidden/>
    <w:unhideWhenUsed/>
    <w:rsid w:val="00657EBC"/>
    <w:rPr>
      <w:b/>
      <w:bCs/>
    </w:rPr>
  </w:style>
  <w:style w:type="character" w:customStyle="1" w:styleId="ObjetducommentaireCar">
    <w:name w:val="Objet du commentaire Car"/>
    <w:basedOn w:val="CommentaireCar"/>
    <w:link w:val="Objetducommentaire"/>
    <w:uiPriority w:val="99"/>
    <w:semiHidden/>
    <w:rsid w:val="00657EBC"/>
    <w:rPr>
      <w:b/>
      <w:bCs/>
      <w:sz w:val="20"/>
      <w:szCs w:val="20"/>
    </w:rPr>
  </w:style>
  <w:style w:type="character" w:styleId="Lienhypertextesuivivisit">
    <w:name w:val="FollowedHyperlink"/>
    <w:basedOn w:val="Policepardfaut"/>
    <w:uiPriority w:val="99"/>
    <w:semiHidden/>
    <w:unhideWhenUsed/>
    <w:rsid w:val="00550F2C"/>
    <w:rPr>
      <w:color w:val="000000" w:themeColor="followedHyperlink"/>
      <w:u w:val="single"/>
    </w:rPr>
  </w:style>
  <w:style w:type="character" w:customStyle="1" w:styleId="NichtaufgelsteErwhnung1">
    <w:name w:val="Nicht aufgelöste Erwähnung1"/>
    <w:basedOn w:val="Policepardfaut"/>
    <w:uiPriority w:val="99"/>
    <w:semiHidden/>
    <w:unhideWhenUsed/>
    <w:rsid w:val="00FE25A6"/>
    <w:rPr>
      <w:color w:val="605E5C"/>
      <w:shd w:val="clear" w:color="auto" w:fill="E1DFDD"/>
    </w:rPr>
  </w:style>
  <w:style w:type="character" w:customStyle="1" w:styleId="Mentionnonrsolue1">
    <w:name w:val="Mention non résolue1"/>
    <w:basedOn w:val="Policepardfaut"/>
    <w:uiPriority w:val="99"/>
    <w:semiHidden/>
    <w:unhideWhenUsed/>
    <w:rsid w:val="008B6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13144">
      <w:bodyDiv w:val="1"/>
      <w:marLeft w:val="0"/>
      <w:marRight w:val="0"/>
      <w:marTop w:val="0"/>
      <w:marBottom w:val="0"/>
      <w:divBdr>
        <w:top w:val="none" w:sz="0" w:space="0" w:color="auto"/>
        <w:left w:val="none" w:sz="0" w:space="0" w:color="auto"/>
        <w:bottom w:val="none" w:sz="0" w:space="0" w:color="auto"/>
        <w:right w:val="none" w:sz="0" w:space="0" w:color="auto"/>
      </w:divBdr>
    </w:div>
    <w:div w:id="246352679">
      <w:bodyDiv w:val="1"/>
      <w:marLeft w:val="0"/>
      <w:marRight w:val="0"/>
      <w:marTop w:val="0"/>
      <w:marBottom w:val="0"/>
      <w:divBdr>
        <w:top w:val="none" w:sz="0" w:space="0" w:color="auto"/>
        <w:left w:val="none" w:sz="0" w:space="0" w:color="auto"/>
        <w:bottom w:val="none" w:sz="0" w:space="0" w:color="auto"/>
        <w:right w:val="none" w:sz="0" w:space="0" w:color="auto"/>
      </w:divBdr>
    </w:div>
    <w:div w:id="611475045">
      <w:bodyDiv w:val="1"/>
      <w:marLeft w:val="0"/>
      <w:marRight w:val="0"/>
      <w:marTop w:val="0"/>
      <w:marBottom w:val="0"/>
      <w:divBdr>
        <w:top w:val="none" w:sz="0" w:space="0" w:color="auto"/>
        <w:left w:val="none" w:sz="0" w:space="0" w:color="auto"/>
        <w:bottom w:val="none" w:sz="0" w:space="0" w:color="auto"/>
        <w:right w:val="none" w:sz="0" w:space="0" w:color="auto"/>
      </w:divBdr>
      <w:divsChild>
        <w:div w:id="1365132153">
          <w:marLeft w:val="360"/>
          <w:marRight w:val="0"/>
          <w:marTop w:val="0"/>
          <w:marBottom w:val="360"/>
          <w:divBdr>
            <w:top w:val="none" w:sz="0" w:space="0" w:color="auto"/>
            <w:left w:val="none" w:sz="0" w:space="0" w:color="auto"/>
            <w:bottom w:val="none" w:sz="0" w:space="0" w:color="auto"/>
            <w:right w:val="none" w:sz="0" w:space="0" w:color="auto"/>
          </w:divBdr>
        </w:div>
      </w:divsChild>
    </w:div>
    <w:div w:id="768552253">
      <w:bodyDiv w:val="1"/>
      <w:marLeft w:val="0"/>
      <w:marRight w:val="0"/>
      <w:marTop w:val="0"/>
      <w:marBottom w:val="0"/>
      <w:divBdr>
        <w:top w:val="none" w:sz="0" w:space="0" w:color="auto"/>
        <w:left w:val="none" w:sz="0" w:space="0" w:color="auto"/>
        <w:bottom w:val="none" w:sz="0" w:space="0" w:color="auto"/>
        <w:right w:val="none" w:sz="0" w:space="0" w:color="auto"/>
      </w:divBdr>
    </w:div>
    <w:div w:id="800801778">
      <w:bodyDiv w:val="1"/>
      <w:marLeft w:val="0"/>
      <w:marRight w:val="0"/>
      <w:marTop w:val="0"/>
      <w:marBottom w:val="0"/>
      <w:divBdr>
        <w:top w:val="none" w:sz="0" w:space="0" w:color="auto"/>
        <w:left w:val="none" w:sz="0" w:space="0" w:color="auto"/>
        <w:bottom w:val="none" w:sz="0" w:space="0" w:color="auto"/>
        <w:right w:val="none" w:sz="0" w:space="0" w:color="auto"/>
      </w:divBdr>
    </w:div>
    <w:div w:id="982581439">
      <w:bodyDiv w:val="1"/>
      <w:marLeft w:val="0"/>
      <w:marRight w:val="0"/>
      <w:marTop w:val="0"/>
      <w:marBottom w:val="0"/>
      <w:divBdr>
        <w:top w:val="none" w:sz="0" w:space="0" w:color="auto"/>
        <w:left w:val="none" w:sz="0" w:space="0" w:color="auto"/>
        <w:bottom w:val="none" w:sz="0" w:space="0" w:color="auto"/>
        <w:right w:val="none" w:sz="0" w:space="0" w:color="auto"/>
      </w:divBdr>
      <w:divsChild>
        <w:div w:id="2133815899">
          <w:marLeft w:val="360"/>
          <w:marRight w:val="0"/>
          <w:marTop w:val="0"/>
          <w:marBottom w:val="360"/>
          <w:divBdr>
            <w:top w:val="none" w:sz="0" w:space="0" w:color="auto"/>
            <w:left w:val="none" w:sz="0" w:space="0" w:color="auto"/>
            <w:bottom w:val="none" w:sz="0" w:space="0" w:color="auto"/>
            <w:right w:val="none" w:sz="0" w:space="0" w:color="auto"/>
          </w:divBdr>
        </w:div>
      </w:divsChild>
    </w:div>
    <w:div w:id="1050032059">
      <w:bodyDiv w:val="1"/>
      <w:marLeft w:val="0"/>
      <w:marRight w:val="0"/>
      <w:marTop w:val="0"/>
      <w:marBottom w:val="0"/>
      <w:divBdr>
        <w:top w:val="none" w:sz="0" w:space="0" w:color="auto"/>
        <w:left w:val="none" w:sz="0" w:space="0" w:color="auto"/>
        <w:bottom w:val="none" w:sz="0" w:space="0" w:color="auto"/>
        <w:right w:val="none" w:sz="0" w:space="0" w:color="auto"/>
      </w:divBdr>
      <w:divsChild>
        <w:div w:id="1886212327">
          <w:marLeft w:val="360"/>
          <w:marRight w:val="0"/>
          <w:marTop w:val="0"/>
          <w:marBottom w:val="360"/>
          <w:divBdr>
            <w:top w:val="none" w:sz="0" w:space="0" w:color="auto"/>
            <w:left w:val="none" w:sz="0" w:space="0" w:color="auto"/>
            <w:bottom w:val="none" w:sz="0" w:space="0" w:color="auto"/>
            <w:right w:val="none" w:sz="0" w:space="0" w:color="auto"/>
          </w:divBdr>
        </w:div>
      </w:divsChild>
    </w:div>
    <w:div w:id="1640695209">
      <w:bodyDiv w:val="1"/>
      <w:marLeft w:val="0"/>
      <w:marRight w:val="0"/>
      <w:marTop w:val="0"/>
      <w:marBottom w:val="0"/>
      <w:divBdr>
        <w:top w:val="none" w:sz="0" w:space="0" w:color="auto"/>
        <w:left w:val="none" w:sz="0" w:space="0" w:color="auto"/>
        <w:bottom w:val="none" w:sz="0" w:space="0" w:color="auto"/>
        <w:right w:val="none" w:sz="0" w:space="0" w:color="auto"/>
      </w:divBdr>
    </w:div>
    <w:div w:id="1811551154">
      <w:bodyDiv w:val="1"/>
      <w:marLeft w:val="0"/>
      <w:marRight w:val="0"/>
      <w:marTop w:val="0"/>
      <w:marBottom w:val="0"/>
      <w:divBdr>
        <w:top w:val="none" w:sz="0" w:space="0" w:color="auto"/>
        <w:left w:val="none" w:sz="0" w:space="0" w:color="auto"/>
        <w:bottom w:val="none" w:sz="0" w:space="0" w:color="auto"/>
        <w:right w:val="none" w:sz="0" w:space="0" w:color="auto"/>
      </w:divBdr>
    </w:div>
    <w:div w:id="1865903620">
      <w:bodyDiv w:val="1"/>
      <w:marLeft w:val="0"/>
      <w:marRight w:val="0"/>
      <w:marTop w:val="0"/>
      <w:marBottom w:val="0"/>
      <w:divBdr>
        <w:top w:val="none" w:sz="0" w:space="0" w:color="auto"/>
        <w:left w:val="none" w:sz="0" w:space="0" w:color="auto"/>
        <w:bottom w:val="none" w:sz="0" w:space="0" w:color="auto"/>
        <w:right w:val="none" w:sz="0" w:space="0" w:color="auto"/>
      </w:divBdr>
    </w:div>
    <w:div w:id="1932855170">
      <w:bodyDiv w:val="1"/>
      <w:marLeft w:val="0"/>
      <w:marRight w:val="0"/>
      <w:marTop w:val="0"/>
      <w:marBottom w:val="0"/>
      <w:divBdr>
        <w:top w:val="none" w:sz="0" w:space="0" w:color="auto"/>
        <w:left w:val="none" w:sz="0" w:space="0" w:color="auto"/>
        <w:bottom w:val="none" w:sz="0" w:space="0" w:color="auto"/>
        <w:right w:val="none" w:sz="0" w:space="0" w:color="auto"/>
      </w:divBdr>
    </w:div>
    <w:div w:id="201445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mailto:julien.v@marie-antoinette.fr"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ennheiser-brandzone.com/pincollection.jspx?collectionName=%7ba659c16e-3e4c-456c-a8a1-8fa96da17bd7%7d" TargetMode="External"/><Relationship Id="rId2" Type="http://schemas.openxmlformats.org/officeDocument/2006/relationships/customXml" Target="../customXml/item2.xml"/><Relationship Id="rId16" Type="http://schemas.openxmlformats.org/officeDocument/2006/relationships/hyperlink" Target="http://www.sennheiser.com/educat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n-de.sennheiser.com/control-cockpit-softwar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ann.vermont@sennheise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B1CAA103363346B806934D7FFE7590" ma:contentTypeVersion="11" ma:contentTypeDescription="Create a new document." ma:contentTypeScope="" ma:versionID="1bc70735590d07b631697f9969d0a0d6">
  <xsd:schema xmlns:xsd="http://www.w3.org/2001/XMLSchema" xmlns:xs="http://www.w3.org/2001/XMLSchema" xmlns:p="http://schemas.microsoft.com/office/2006/metadata/properties" xmlns:ns3="cc972847-eb41-4602-8519-2995468c57c2" xmlns:ns4="eb540f08-fd8c-4db6-bff3-4ab963721347" targetNamespace="http://schemas.microsoft.com/office/2006/metadata/properties" ma:root="true" ma:fieldsID="08c8129654e292876bdf8a11b4dec155" ns3:_="" ns4:_="">
    <xsd:import namespace="cc972847-eb41-4602-8519-2995468c57c2"/>
    <xsd:import namespace="eb540f08-fd8c-4db6-bff3-4ab9637213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72847-eb41-4602-8519-2995468c57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40f08-fd8c-4db6-bff3-4ab9637213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FE51D-8B76-46B5-8E38-28A64398A2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5C06C6-AC29-4449-9105-21D1CB0ED18E}">
  <ds:schemaRefs>
    <ds:schemaRef ds:uri="http://schemas.microsoft.com/sharepoint/v3/contenttype/forms"/>
  </ds:schemaRefs>
</ds:datastoreItem>
</file>

<file path=customXml/itemProps3.xml><?xml version="1.0" encoding="utf-8"?>
<ds:datastoreItem xmlns:ds="http://schemas.openxmlformats.org/officeDocument/2006/customXml" ds:itemID="{86B948DE-08AB-4B26-AB85-289BD14DE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72847-eb41-4602-8519-2995468c57c2"/>
    <ds:schemaRef ds:uri="eb540f08-fd8c-4db6-bff3-4ab963721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973A34-F4A0-4E23-94FA-58C0E364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1077</Words>
  <Characters>5929</Characters>
  <Application>Microsoft Office Word</Application>
  <DocSecurity>0</DocSecurity>
  <Lines>49</Lines>
  <Paragraphs>13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 Release</vt:lpstr>
      <vt:lpstr>Press Release</vt:lpstr>
    </vt:vector>
  </TitlesOfParts>
  <Company>Sennheiser electronic GmbH &amp; Co. KG</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Sennheiser electronic GmbH &amp; Co. KG</dc:creator>
  <cp:lastModifiedBy>Vermont, Ann</cp:lastModifiedBy>
  <cp:revision>5</cp:revision>
  <cp:lastPrinted>2019-09-19T09:56:00Z</cp:lastPrinted>
  <dcterms:created xsi:type="dcterms:W3CDTF">2019-09-19T09:32:00Z</dcterms:created>
  <dcterms:modified xsi:type="dcterms:W3CDTF">2019-09-19T09:57:00Z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0x010100FCB1CAA103363346B806934D7FFE7590</vt:lpwstr>
  </property>
</Properties>
</file>